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2D" w:rsidRDefault="00BF3D2D" w:rsidP="00BF3D2D">
      <w:pPr>
        <w:pStyle w:val="a3"/>
        <w:ind w:left="0" w:firstLine="720"/>
        <w:jc w:val="center"/>
        <w:rPr>
          <w:b/>
          <w:sz w:val="32"/>
          <w:szCs w:val="32"/>
        </w:rPr>
      </w:pPr>
      <w:r w:rsidRPr="0087205F">
        <w:rPr>
          <w:b/>
          <w:sz w:val="32"/>
          <w:szCs w:val="32"/>
        </w:rPr>
        <w:t>Правоприменительная практика контрольно-надзорной деятельности Северо-Западного управления Ростехнадзора при осуществлении государственного строительного надзора</w:t>
      </w:r>
    </w:p>
    <w:p w:rsidR="00204FEF" w:rsidRDefault="00204FEF" w:rsidP="009D3614">
      <w:pPr>
        <w:pStyle w:val="a3"/>
        <w:ind w:left="0" w:firstLine="720"/>
        <w:jc w:val="both"/>
        <w:rPr>
          <w:sz w:val="28"/>
          <w:szCs w:val="28"/>
        </w:rPr>
      </w:pPr>
    </w:p>
    <w:p w:rsidR="00AA2BF2" w:rsidRPr="00C70B47" w:rsidRDefault="00AA2BF2" w:rsidP="00AA2BF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Главной з</w:t>
      </w:r>
      <w:r w:rsidRPr="00C70B47">
        <w:rPr>
          <w:sz w:val="28"/>
          <w:szCs w:val="28"/>
        </w:rPr>
        <w:t>адачей государственного строительного надзора является предупреждение, выявление и пресечение нарушений законодательства о</w:t>
      </w:r>
      <w:r>
        <w:rPr>
          <w:sz w:val="28"/>
          <w:szCs w:val="28"/>
        </w:rPr>
        <w:t xml:space="preserve"> градостроительной деятельности, обеспечение безопасности зданий и сооружений. </w:t>
      </w:r>
    </w:p>
    <w:p w:rsidR="00AA2BF2" w:rsidRDefault="00AA2BF2" w:rsidP="00AA2BF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C70B47">
        <w:rPr>
          <w:sz w:val="28"/>
          <w:szCs w:val="28"/>
        </w:rPr>
        <w:t xml:space="preserve">В зависимости от вида объекта строительства надзор подразделяется </w:t>
      </w:r>
      <w:proofErr w:type="gramStart"/>
      <w:r w:rsidRPr="00C70B47">
        <w:rPr>
          <w:sz w:val="28"/>
          <w:szCs w:val="28"/>
        </w:rPr>
        <w:t>на</w:t>
      </w:r>
      <w:proofErr w:type="gramEnd"/>
      <w:r w:rsidRPr="00C70B47">
        <w:rPr>
          <w:sz w:val="28"/>
          <w:szCs w:val="28"/>
        </w:rPr>
        <w:t xml:space="preserve"> федеральный и региональный. </w:t>
      </w:r>
      <w:r>
        <w:rPr>
          <w:sz w:val="28"/>
          <w:szCs w:val="28"/>
        </w:rPr>
        <w:t>На федеральном уровне государственный строительный надзор осуществляется Ростехнадзором, а на региональном уровне – органами исполнительной власти субъектов Российской Федерации, уполномоченными на осуществление такого надзора.</w:t>
      </w:r>
      <w:r w:rsidRPr="005054C8">
        <w:rPr>
          <w:sz w:val="28"/>
          <w:szCs w:val="28"/>
        </w:rPr>
        <w:t xml:space="preserve"> </w:t>
      </w:r>
    </w:p>
    <w:p w:rsidR="00AA2BF2" w:rsidRDefault="00AA2BF2" w:rsidP="00AA2BF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Северо-Западное</w:t>
      </w:r>
      <w:r w:rsidRPr="009D3614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9D3614">
        <w:rPr>
          <w:sz w:val="28"/>
          <w:szCs w:val="28"/>
        </w:rPr>
        <w:t xml:space="preserve"> Ростехнадзора</w:t>
      </w:r>
      <w:r>
        <w:rPr>
          <w:sz w:val="28"/>
          <w:szCs w:val="28"/>
        </w:rPr>
        <w:t xml:space="preserve"> осуществляет федеральный государственный строительный надзор на поднадзорной </w:t>
      </w:r>
      <w:r w:rsidRPr="009D361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9D3614">
        <w:rPr>
          <w:sz w:val="28"/>
          <w:szCs w:val="28"/>
        </w:rPr>
        <w:t xml:space="preserve"> Санкт-Петербурга, Ленинградской, Псковской, Новгородской, Мурманской, Архангельской, Вологодской, Калининградской областей</w:t>
      </w:r>
      <w:r>
        <w:rPr>
          <w:sz w:val="28"/>
          <w:szCs w:val="28"/>
        </w:rPr>
        <w:t>,</w:t>
      </w:r>
      <w:r w:rsidRPr="009D3614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и</w:t>
      </w:r>
      <w:r w:rsidRPr="009D3614">
        <w:rPr>
          <w:sz w:val="28"/>
          <w:szCs w:val="28"/>
        </w:rPr>
        <w:t xml:space="preserve"> Карелия</w:t>
      </w:r>
      <w:r>
        <w:rPr>
          <w:sz w:val="28"/>
          <w:szCs w:val="28"/>
        </w:rPr>
        <w:t xml:space="preserve"> и</w:t>
      </w:r>
      <w:r w:rsidRPr="009D3614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Коми (далее - поднадзорная территория)</w:t>
      </w:r>
      <w:r w:rsidR="005329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2BF2" w:rsidRDefault="00AA2BF2" w:rsidP="00AA2BF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2019 году под надзором находилось </w:t>
      </w:r>
      <w:r w:rsidRPr="007F0E85">
        <w:rPr>
          <w:sz w:val="28"/>
          <w:szCs w:val="28"/>
        </w:rPr>
        <w:t xml:space="preserve">311 </w:t>
      </w:r>
      <w:r>
        <w:rPr>
          <w:sz w:val="28"/>
          <w:szCs w:val="28"/>
        </w:rPr>
        <w:t xml:space="preserve">объектов капитального строительства, в том числе: </w:t>
      </w:r>
      <w:r w:rsidRPr="007F0E85">
        <w:rPr>
          <w:sz w:val="28"/>
          <w:szCs w:val="28"/>
        </w:rPr>
        <w:t>220</w:t>
      </w:r>
      <w:r>
        <w:rPr>
          <w:sz w:val="28"/>
          <w:szCs w:val="28"/>
        </w:rPr>
        <w:t xml:space="preserve"> объектов строительства и </w:t>
      </w:r>
      <w:r w:rsidRPr="007F0E85">
        <w:rPr>
          <w:sz w:val="28"/>
          <w:szCs w:val="28"/>
        </w:rPr>
        <w:t>91</w:t>
      </w:r>
      <w:r>
        <w:rPr>
          <w:sz w:val="28"/>
          <w:szCs w:val="28"/>
        </w:rPr>
        <w:t xml:space="preserve"> объект реконструкции.</w:t>
      </w:r>
    </w:p>
    <w:p w:rsidR="00AA3879" w:rsidRDefault="002F1322" w:rsidP="00E4095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территорий </w:t>
      </w:r>
      <w:r w:rsidR="0087775F">
        <w:rPr>
          <w:sz w:val="28"/>
          <w:szCs w:val="28"/>
        </w:rPr>
        <w:t>субъектов Российской Федерации эти объекты были распределены следующим образом</w:t>
      </w:r>
      <w:r w:rsidR="00AA3879">
        <w:rPr>
          <w:sz w:val="28"/>
          <w:szCs w:val="28"/>
        </w:rPr>
        <w:t xml:space="preserve">: </w:t>
      </w:r>
    </w:p>
    <w:p w:rsidR="00AA3879" w:rsidRDefault="00AA3879" w:rsidP="00AA38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7775F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="0087775F">
        <w:rPr>
          <w:sz w:val="28"/>
          <w:szCs w:val="28"/>
        </w:rPr>
        <w:t>етер</w:t>
      </w:r>
      <w:r>
        <w:rPr>
          <w:sz w:val="28"/>
          <w:szCs w:val="28"/>
        </w:rPr>
        <w:t>б</w:t>
      </w:r>
      <w:r w:rsidR="0087775F">
        <w:rPr>
          <w:sz w:val="28"/>
          <w:szCs w:val="28"/>
        </w:rPr>
        <w:t>ург</w:t>
      </w:r>
      <w:r w:rsidR="005329F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74CFE">
        <w:rPr>
          <w:sz w:val="28"/>
          <w:szCs w:val="28"/>
        </w:rPr>
        <w:t xml:space="preserve"> </w:t>
      </w:r>
      <w:r w:rsidR="007F0E85" w:rsidRPr="007F0E85">
        <w:rPr>
          <w:sz w:val="28"/>
          <w:szCs w:val="28"/>
        </w:rPr>
        <w:t>54</w:t>
      </w:r>
      <w:r w:rsidR="0087775F">
        <w:rPr>
          <w:sz w:val="28"/>
          <w:szCs w:val="28"/>
        </w:rPr>
        <w:t xml:space="preserve"> объекта,</w:t>
      </w:r>
    </w:p>
    <w:p w:rsidR="00AA3879" w:rsidRDefault="00AA3879" w:rsidP="00AA38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Ленинградск</w:t>
      </w:r>
      <w:r w:rsidR="0087775F">
        <w:rPr>
          <w:sz w:val="28"/>
          <w:szCs w:val="28"/>
        </w:rPr>
        <w:t>ая</w:t>
      </w:r>
      <w:r>
        <w:rPr>
          <w:sz w:val="28"/>
          <w:szCs w:val="28"/>
        </w:rPr>
        <w:t xml:space="preserve"> област</w:t>
      </w:r>
      <w:r w:rsidR="0087775F">
        <w:rPr>
          <w:sz w:val="28"/>
          <w:szCs w:val="28"/>
        </w:rPr>
        <w:t xml:space="preserve">ь </w:t>
      </w:r>
      <w:r w:rsidR="005329F4">
        <w:rPr>
          <w:sz w:val="28"/>
          <w:szCs w:val="28"/>
        </w:rPr>
        <w:t xml:space="preserve">- </w:t>
      </w:r>
      <w:r w:rsidR="00774CFE">
        <w:rPr>
          <w:sz w:val="28"/>
          <w:szCs w:val="28"/>
        </w:rPr>
        <w:t>60</w:t>
      </w:r>
      <w:r w:rsidR="0087775F">
        <w:rPr>
          <w:sz w:val="28"/>
          <w:szCs w:val="28"/>
        </w:rPr>
        <w:t xml:space="preserve"> объектов,</w:t>
      </w:r>
    </w:p>
    <w:p w:rsidR="00AA3879" w:rsidRDefault="00AA3879" w:rsidP="00AA38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614">
        <w:rPr>
          <w:sz w:val="28"/>
          <w:szCs w:val="28"/>
        </w:rPr>
        <w:t>Мурманск</w:t>
      </w:r>
      <w:r w:rsidR="0087775F">
        <w:rPr>
          <w:sz w:val="28"/>
          <w:szCs w:val="28"/>
        </w:rPr>
        <w:t>ая</w:t>
      </w:r>
      <w:r>
        <w:rPr>
          <w:sz w:val="28"/>
          <w:szCs w:val="28"/>
        </w:rPr>
        <w:t xml:space="preserve"> област</w:t>
      </w:r>
      <w:r w:rsidR="0087775F">
        <w:rPr>
          <w:sz w:val="28"/>
          <w:szCs w:val="28"/>
        </w:rPr>
        <w:t>ь</w:t>
      </w:r>
      <w:r w:rsidR="00532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74CFE">
        <w:rPr>
          <w:sz w:val="28"/>
          <w:szCs w:val="28"/>
        </w:rPr>
        <w:t>36</w:t>
      </w:r>
      <w:r w:rsidR="0087775F">
        <w:rPr>
          <w:sz w:val="28"/>
          <w:szCs w:val="28"/>
        </w:rPr>
        <w:t xml:space="preserve"> объектов,</w:t>
      </w:r>
    </w:p>
    <w:p w:rsidR="00AA3879" w:rsidRDefault="00AA3879" w:rsidP="00AA38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614">
        <w:rPr>
          <w:sz w:val="28"/>
          <w:szCs w:val="28"/>
        </w:rPr>
        <w:t>Архангельск</w:t>
      </w:r>
      <w:r w:rsidR="0087775F">
        <w:rPr>
          <w:sz w:val="28"/>
          <w:szCs w:val="28"/>
        </w:rPr>
        <w:t>ая</w:t>
      </w:r>
      <w:r>
        <w:rPr>
          <w:sz w:val="28"/>
          <w:szCs w:val="28"/>
        </w:rPr>
        <w:t xml:space="preserve"> област</w:t>
      </w:r>
      <w:r w:rsidR="0087775F">
        <w:rPr>
          <w:sz w:val="28"/>
          <w:szCs w:val="28"/>
        </w:rPr>
        <w:t xml:space="preserve">ь </w:t>
      </w:r>
      <w:r w:rsidR="005329F4">
        <w:rPr>
          <w:sz w:val="28"/>
          <w:szCs w:val="28"/>
        </w:rPr>
        <w:t xml:space="preserve">- </w:t>
      </w:r>
      <w:r w:rsidR="00774CFE">
        <w:rPr>
          <w:sz w:val="28"/>
          <w:szCs w:val="28"/>
        </w:rPr>
        <w:t>20</w:t>
      </w:r>
      <w:r w:rsidR="0087775F">
        <w:rPr>
          <w:sz w:val="28"/>
          <w:szCs w:val="28"/>
        </w:rPr>
        <w:t xml:space="preserve"> объектов,</w:t>
      </w:r>
    </w:p>
    <w:p w:rsidR="00AA3879" w:rsidRDefault="00AA3879" w:rsidP="00AA38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614">
        <w:rPr>
          <w:sz w:val="28"/>
          <w:szCs w:val="28"/>
        </w:rPr>
        <w:t>Вологодск</w:t>
      </w:r>
      <w:r w:rsidR="0087775F">
        <w:rPr>
          <w:sz w:val="28"/>
          <w:szCs w:val="28"/>
        </w:rPr>
        <w:t>ая</w:t>
      </w:r>
      <w:r>
        <w:rPr>
          <w:sz w:val="28"/>
          <w:szCs w:val="28"/>
        </w:rPr>
        <w:t xml:space="preserve"> област</w:t>
      </w:r>
      <w:r w:rsidR="0087775F">
        <w:rPr>
          <w:sz w:val="28"/>
          <w:szCs w:val="28"/>
        </w:rPr>
        <w:t xml:space="preserve">ь </w:t>
      </w:r>
      <w:r w:rsidR="005329F4">
        <w:rPr>
          <w:sz w:val="28"/>
          <w:szCs w:val="28"/>
        </w:rPr>
        <w:t xml:space="preserve">- </w:t>
      </w:r>
      <w:r w:rsidR="00774CFE">
        <w:rPr>
          <w:sz w:val="28"/>
          <w:szCs w:val="28"/>
        </w:rPr>
        <w:t>23</w:t>
      </w:r>
      <w:r w:rsidR="0087775F">
        <w:rPr>
          <w:sz w:val="28"/>
          <w:szCs w:val="28"/>
        </w:rPr>
        <w:t xml:space="preserve"> объекта,</w:t>
      </w:r>
    </w:p>
    <w:p w:rsidR="00AA3879" w:rsidRDefault="00AA3879" w:rsidP="00AA38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614">
        <w:rPr>
          <w:sz w:val="28"/>
          <w:szCs w:val="28"/>
        </w:rPr>
        <w:t>Калининградск</w:t>
      </w:r>
      <w:r w:rsidR="0087775F">
        <w:rPr>
          <w:sz w:val="28"/>
          <w:szCs w:val="28"/>
        </w:rPr>
        <w:t>ая</w:t>
      </w:r>
      <w:r>
        <w:rPr>
          <w:sz w:val="28"/>
          <w:szCs w:val="28"/>
        </w:rPr>
        <w:t xml:space="preserve"> област</w:t>
      </w:r>
      <w:r w:rsidR="0087775F">
        <w:rPr>
          <w:sz w:val="28"/>
          <w:szCs w:val="28"/>
        </w:rPr>
        <w:t xml:space="preserve">ь </w:t>
      </w:r>
      <w:r w:rsidR="005329F4">
        <w:rPr>
          <w:sz w:val="28"/>
          <w:szCs w:val="28"/>
        </w:rPr>
        <w:t xml:space="preserve">- </w:t>
      </w:r>
      <w:r w:rsidR="00774CFE">
        <w:rPr>
          <w:sz w:val="28"/>
          <w:szCs w:val="28"/>
        </w:rPr>
        <w:t>17</w:t>
      </w:r>
      <w:r w:rsidR="0087775F">
        <w:rPr>
          <w:sz w:val="28"/>
          <w:szCs w:val="28"/>
        </w:rPr>
        <w:t xml:space="preserve"> объектов,</w:t>
      </w:r>
    </w:p>
    <w:p w:rsidR="00AA3879" w:rsidRDefault="00AA3879" w:rsidP="00AA38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614">
        <w:rPr>
          <w:sz w:val="28"/>
          <w:szCs w:val="28"/>
        </w:rPr>
        <w:t>Псковск</w:t>
      </w:r>
      <w:r w:rsidR="0087775F">
        <w:rPr>
          <w:sz w:val="28"/>
          <w:szCs w:val="28"/>
        </w:rPr>
        <w:t>ая</w:t>
      </w:r>
      <w:r>
        <w:rPr>
          <w:sz w:val="28"/>
          <w:szCs w:val="28"/>
        </w:rPr>
        <w:t xml:space="preserve"> област</w:t>
      </w:r>
      <w:r w:rsidR="0087775F">
        <w:rPr>
          <w:sz w:val="28"/>
          <w:szCs w:val="28"/>
        </w:rPr>
        <w:t xml:space="preserve">ь </w:t>
      </w:r>
      <w:r w:rsidR="005329F4">
        <w:rPr>
          <w:sz w:val="28"/>
          <w:szCs w:val="28"/>
        </w:rPr>
        <w:t xml:space="preserve">- </w:t>
      </w:r>
      <w:r w:rsidR="00774CFE">
        <w:rPr>
          <w:sz w:val="28"/>
          <w:szCs w:val="28"/>
        </w:rPr>
        <w:t>15</w:t>
      </w:r>
      <w:r w:rsidR="0087775F">
        <w:rPr>
          <w:sz w:val="28"/>
          <w:szCs w:val="28"/>
        </w:rPr>
        <w:t xml:space="preserve"> объектов,</w:t>
      </w:r>
    </w:p>
    <w:p w:rsidR="00AA3879" w:rsidRDefault="00AA3879" w:rsidP="00AA38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3614">
        <w:rPr>
          <w:sz w:val="28"/>
          <w:szCs w:val="28"/>
        </w:rPr>
        <w:t>Новгородск</w:t>
      </w:r>
      <w:r w:rsidR="0087775F">
        <w:rPr>
          <w:sz w:val="28"/>
          <w:szCs w:val="28"/>
        </w:rPr>
        <w:t>ая</w:t>
      </w:r>
      <w:r>
        <w:rPr>
          <w:sz w:val="28"/>
          <w:szCs w:val="28"/>
        </w:rPr>
        <w:t xml:space="preserve"> област</w:t>
      </w:r>
      <w:r w:rsidR="0087775F">
        <w:rPr>
          <w:sz w:val="28"/>
          <w:szCs w:val="28"/>
        </w:rPr>
        <w:t xml:space="preserve">ь </w:t>
      </w:r>
      <w:r w:rsidR="005329F4">
        <w:rPr>
          <w:sz w:val="28"/>
          <w:szCs w:val="28"/>
        </w:rPr>
        <w:t xml:space="preserve">- </w:t>
      </w:r>
      <w:r w:rsidR="00774CFE">
        <w:rPr>
          <w:sz w:val="28"/>
          <w:szCs w:val="28"/>
        </w:rPr>
        <w:t>16</w:t>
      </w:r>
      <w:r w:rsidR="0087775F">
        <w:rPr>
          <w:sz w:val="28"/>
          <w:szCs w:val="28"/>
        </w:rPr>
        <w:t xml:space="preserve"> объектов,</w:t>
      </w:r>
    </w:p>
    <w:p w:rsidR="00AA3879" w:rsidRDefault="00AA3879" w:rsidP="00AA38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</w:t>
      </w:r>
      <w:r w:rsidRPr="009D3614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9D3614">
        <w:rPr>
          <w:sz w:val="28"/>
          <w:szCs w:val="28"/>
        </w:rPr>
        <w:t xml:space="preserve"> Карелия</w:t>
      </w:r>
      <w:r w:rsidR="0087775F">
        <w:rPr>
          <w:sz w:val="28"/>
          <w:szCs w:val="28"/>
        </w:rPr>
        <w:t xml:space="preserve"> </w:t>
      </w:r>
      <w:r w:rsidR="005329F4">
        <w:rPr>
          <w:sz w:val="28"/>
          <w:szCs w:val="28"/>
        </w:rPr>
        <w:t xml:space="preserve">- </w:t>
      </w:r>
      <w:r w:rsidR="00774CFE">
        <w:rPr>
          <w:sz w:val="28"/>
          <w:szCs w:val="28"/>
        </w:rPr>
        <w:t>19</w:t>
      </w:r>
      <w:r w:rsidR="0087775F">
        <w:rPr>
          <w:sz w:val="28"/>
          <w:szCs w:val="28"/>
        </w:rPr>
        <w:t xml:space="preserve"> объектов,</w:t>
      </w:r>
    </w:p>
    <w:p w:rsidR="00AA3879" w:rsidRDefault="00AA3879" w:rsidP="00E31A65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1A65">
        <w:rPr>
          <w:sz w:val="28"/>
          <w:szCs w:val="28"/>
        </w:rPr>
        <w:t>в Республике Коми</w:t>
      </w:r>
      <w:r w:rsidR="00774CFE" w:rsidRPr="00E31A65">
        <w:rPr>
          <w:sz w:val="28"/>
          <w:szCs w:val="28"/>
        </w:rPr>
        <w:t xml:space="preserve"> </w:t>
      </w:r>
      <w:r w:rsidR="005329F4">
        <w:rPr>
          <w:sz w:val="28"/>
          <w:szCs w:val="28"/>
        </w:rPr>
        <w:t xml:space="preserve">- </w:t>
      </w:r>
      <w:r w:rsidR="00774CFE" w:rsidRPr="00E31A65">
        <w:rPr>
          <w:sz w:val="28"/>
          <w:szCs w:val="28"/>
        </w:rPr>
        <w:t>15</w:t>
      </w:r>
      <w:r w:rsidR="0087775F" w:rsidRPr="00E31A65">
        <w:rPr>
          <w:sz w:val="28"/>
          <w:szCs w:val="28"/>
        </w:rPr>
        <w:t xml:space="preserve"> объектов</w:t>
      </w:r>
      <w:r w:rsidR="007A3EC3">
        <w:rPr>
          <w:sz w:val="28"/>
          <w:szCs w:val="28"/>
        </w:rPr>
        <w:t>.</w:t>
      </w:r>
    </w:p>
    <w:p w:rsidR="007F0E85" w:rsidRDefault="001257FD" w:rsidP="00F9121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36 объектов </w:t>
      </w:r>
      <w:r w:rsidR="007F0E85">
        <w:rPr>
          <w:sz w:val="28"/>
          <w:szCs w:val="28"/>
        </w:rPr>
        <w:t>-</w:t>
      </w:r>
      <w:r>
        <w:rPr>
          <w:sz w:val="28"/>
          <w:szCs w:val="28"/>
        </w:rPr>
        <w:t xml:space="preserve"> это</w:t>
      </w:r>
      <w:r w:rsidR="007F0E85">
        <w:rPr>
          <w:sz w:val="28"/>
          <w:szCs w:val="28"/>
        </w:rPr>
        <w:t xml:space="preserve"> линейные </w:t>
      </w:r>
      <w:r>
        <w:rPr>
          <w:sz w:val="28"/>
          <w:szCs w:val="28"/>
        </w:rPr>
        <w:t>сооружения</w:t>
      </w:r>
      <w:r w:rsidR="007F0E85">
        <w:rPr>
          <w:sz w:val="28"/>
          <w:szCs w:val="28"/>
        </w:rPr>
        <w:t xml:space="preserve"> магистрального трубопроводного транспорта, расположенные на </w:t>
      </w:r>
      <w:r>
        <w:rPr>
          <w:sz w:val="28"/>
          <w:szCs w:val="28"/>
        </w:rPr>
        <w:t xml:space="preserve">территории </w:t>
      </w:r>
      <w:r w:rsidR="007F0E85">
        <w:rPr>
          <w:sz w:val="28"/>
          <w:szCs w:val="28"/>
        </w:rPr>
        <w:t>двух и более субъектах Российской Федерации</w:t>
      </w:r>
      <w:r w:rsidR="00723494">
        <w:rPr>
          <w:sz w:val="28"/>
          <w:szCs w:val="28"/>
        </w:rPr>
        <w:t>.</w:t>
      </w:r>
    </w:p>
    <w:p w:rsidR="00765DCF" w:rsidRDefault="001257FD" w:rsidP="00765DCF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91212">
        <w:rPr>
          <w:sz w:val="28"/>
          <w:szCs w:val="28"/>
        </w:rPr>
        <w:t>ол</w:t>
      </w:r>
      <w:r>
        <w:rPr>
          <w:sz w:val="28"/>
          <w:szCs w:val="28"/>
        </w:rPr>
        <w:t>ее трети</w:t>
      </w:r>
      <w:r w:rsidR="00F91212">
        <w:rPr>
          <w:sz w:val="28"/>
          <w:szCs w:val="28"/>
        </w:rPr>
        <w:t xml:space="preserve"> объектов </w:t>
      </w:r>
      <w:r w:rsidR="00F91212" w:rsidRPr="00DF60D6">
        <w:rPr>
          <w:sz w:val="28"/>
          <w:szCs w:val="28"/>
        </w:rPr>
        <w:t>капитального строительства</w:t>
      </w:r>
      <w:r w:rsidR="00F91212">
        <w:rPr>
          <w:sz w:val="28"/>
          <w:szCs w:val="28"/>
        </w:rPr>
        <w:t xml:space="preserve"> приходится </w:t>
      </w:r>
      <w:r w:rsidR="00765DCF" w:rsidRPr="00DF60D6">
        <w:rPr>
          <w:sz w:val="28"/>
          <w:szCs w:val="28"/>
        </w:rPr>
        <w:t>на долю Санкт-Петербурга и Ленинградской области</w:t>
      </w:r>
      <w:r w:rsidR="00F91212">
        <w:rPr>
          <w:sz w:val="28"/>
          <w:szCs w:val="28"/>
        </w:rPr>
        <w:t xml:space="preserve">. </w:t>
      </w:r>
      <w:r w:rsidR="00765DCF" w:rsidRPr="00DF60D6">
        <w:rPr>
          <w:sz w:val="28"/>
          <w:szCs w:val="28"/>
        </w:rPr>
        <w:t xml:space="preserve"> </w:t>
      </w:r>
    </w:p>
    <w:p w:rsidR="006273CB" w:rsidRDefault="009D3614" w:rsidP="005E014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9D3614">
        <w:rPr>
          <w:sz w:val="28"/>
          <w:szCs w:val="28"/>
        </w:rPr>
        <w:t>Государственный строительный надзор на поднадзорной территории осуществля</w:t>
      </w:r>
      <w:r w:rsidR="00F8337D">
        <w:rPr>
          <w:sz w:val="28"/>
          <w:szCs w:val="28"/>
        </w:rPr>
        <w:t>ют</w:t>
      </w:r>
      <w:r w:rsidRPr="009D3614">
        <w:rPr>
          <w:sz w:val="28"/>
          <w:szCs w:val="28"/>
        </w:rPr>
        <w:t xml:space="preserve"> </w:t>
      </w:r>
      <w:r w:rsidRPr="00774CFE">
        <w:rPr>
          <w:sz w:val="28"/>
          <w:szCs w:val="28"/>
        </w:rPr>
        <w:t>22</w:t>
      </w:r>
      <w:r w:rsidR="00723494">
        <w:rPr>
          <w:sz w:val="28"/>
          <w:szCs w:val="28"/>
        </w:rPr>
        <w:t xml:space="preserve"> государственных служащих.</w:t>
      </w:r>
      <w:r w:rsidRPr="009D3614">
        <w:rPr>
          <w:sz w:val="28"/>
          <w:szCs w:val="28"/>
        </w:rPr>
        <w:t xml:space="preserve"> </w:t>
      </w:r>
      <w:r w:rsidR="006273CB">
        <w:rPr>
          <w:sz w:val="28"/>
          <w:szCs w:val="28"/>
        </w:rPr>
        <w:t xml:space="preserve">В </w:t>
      </w:r>
      <w:r w:rsidR="001257FD">
        <w:rPr>
          <w:sz w:val="28"/>
          <w:szCs w:val="28"/>
        </w:rPr>
        <w:t>их число</w:t>
      </w:r>
      <w:r w:rsidR="006273CB">
        <w:rPr>
          <w:sz w:val="28"/>
          <w:szCs w:val="28"/>
        </w:rPr>
        <w:t xml:space="preserve"> входят государственные служащие нескольких отделов Северо-Западного управления Ростехнадзора, в том числе: </w:t>
      </w:r>
      <w:r w:rsidR="006273CB" w:rsidRPr="00E31A65">
        <w:rPr>
          <w:sz w:val="28"/>
          <w:szCs w:val="28"/>
        </w:rPr>
        <w:t>межрегионального отдела по государственному строительному надзору (Санкт-Петербург, Вологда), межрегионального отдела по надзору за объектами магистрального трубопроводного транспорта, отдела по энергетическому надзору по Псковской области, отделов по промышленной безопасности Мурманской, Архангельской, Калининградской</w:t>
      </w:r>
      <w:r w:rsidR="001257FD" w:rsidRPr="00E31A65">
        <w:rPr>
          <w:sz w:val="28"/>
          <w:szCs w:val="28"/>
        </w:rPr>
        <w:t xml:space="preserve"> областей</w:t>
      </w:r>
      <w:r w:rsidR="006273CB" w:rsidRPr="00E31A65">
        <w:rPr>
          <w:sz w:val="28"/>
          <w:szCs w:val="28"/>
        </w:rPr>
        <w:t>, Республики Карелия и отдел</w:t>
      </w:r>
      <w:r w:rsidR="001257FD" w:rsidRPr="00E31A65">
        <w:rPr>
          <w:sz w:val="28"/>
          <w:szCs w:val="28"/>
        </w:rPr>
        <w:t>а</w:t>
      </w:r>
      <w:r w:rsidR="006273CB" w:rsidRPr="00E31A65">
        <w:rPr>
          <w:sz w:val="28"/>
          <w:szCs w:val="28"/>
        </w:rPr>
        <w:t xml:space="preserve"> надзора за безопасностью ведения горных работ по Мурманской области</w:t>
      </w:r>
      <w:r w:rsidR="006273CB">
        <w:rPr>
          <w:sz w:val="28"/>
          <w:szCs w:val="28"/>
        </w:rPr>
        <w:t>.</w:t>
      </w:r>
    </w:p>
    <w:p w:rsidR="00765DCF" w:rsidRDefault="002A459B" w:rsidP="005E014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порядок осуществления г</w:t>
      </w:r>
      <w:r w:rsidR="00765DCF" w:rsidRPr="00091EC6">
        <w:rPr>
          <w:sz w:val="28"/>
          <w:szCs w:val="28"/>
        </w:rPr>
        <w:t>осударственн</w:t>
      </w:r>
      <w:r>
        <w:rPr>
          <w:sz w:val="28"/>
          <w:szCs w:val="28"/>
        </w:rPr>
        <w:t>ого</w:t>
      </w:r>
      <w:r w:rsidR="00765DCF" w:rsidRPr="00091EC6">
        <w:rPr>
          <w:sz w:val="28"/>
          <w:szCs w:val="28"/>
        </w:rPr>
        <w:t xml:space="preserve"> строительн</w:t>
      </w:r>
      <w:r>
        <w:rPr>
          <w:sz w:val="28"/>
          <w:szCs w:val="28"/>
        </w:rPr>
        <w:t>ого</w:t>
      </w:r>
      <w:r w:rsidR="00765DCF" w:rsidRPr="00091EC6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="00765DC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 w:rsidR="00765DCF" w:rsidRPr="00091EC6">
        <w:rPr>
          <w:sz w:val="28"/>
          <w:szCs w:val="28"/>
        </w:rPr>
        <w:t xml:space="preserve"> </w:t>
      </w:r>
      <w:r w:rsidR="00765DCF">
        <w:rPr>
          <w:sz w:val="28"/>
          <w:szCs w:val="28"/>
        </w:rPr>
        <w:t xml:space="preserve">статьей 54 Градостроительного кодекса Российской Федерации, </w:t>
      </w:r>
      <w:r w:rsidR="00765DCF" w:rsidRPr="00091EC6">
        <w:rPr>
          <w:sz w:val="28"/>
          <w:szCs w:val="28"/>
        </w:rPr>
        <w:t>Постановлением Правительства РФ №</w:t>
      </w:r>
      <w:r w:rsidR="00765DCF">
        <w:rPr>
          <w:sz w:val="28"/>
          <w:szCs w:val="28"/>
        </w:rPr>
        <w:t xml:space="preserve"> </w:t>
      </w:r>
      <w:r w:rsidR="00765DCF" w:rsidRPr="00091EC6">
        <w:rPr>
          <w:sz w:val="28"/>
          <w:szCs w:val="28"/>
        </w:rPr>
        <w:t>54</w:t>
      </w:r>
      <w:r w:rsidR="00765DCF">
        <w:rPr>
          <w:sz w:val="28"/>
          <w:szCs w:val="28"/>
        </w:rPr>
        <w:t xml:space="preserve"> </w:t>
      </w:r>
      <w:r w:rsidR="00765DCF" w:rsidRPr="00091EC6">
        <w:rPr>
          <w:sz w:val="28"/>
          <w:szCs w:val="28"/>
        </w:rPr>
        <w:t>от 01</w:t>
      </w:r>
      <w:r w:rsidR="00765DCF">
        <w:rPr>
          <w:sz w:val="28"/>
          <w:szCs w:val="28"/>
        </w:rPr>
        <w:t xml:space="preserve"> февраля </w:t>
      </w:r>
      <w:r w:rsidR="00765DCF" w:rsidRPr="00091EC6">
        <w:rPr>
          <w:sz w:val="28"/>
          <w:szCs w:val="28"/>
        </w:rPr>
        <w:t>2006</w:t>
      </w:r>
      <w:r w:rsidR="00765DCF">
        <w:rPr>
          <w:sz w:val="28"/>
          <w:szCs w:val="28"/>
        </w:rPr>
        <w:t xml:space="preserve"> года </w:t>
      </w:r>
      <w:r w:rsidR="00765DCF" w:rsidRPr="00091EC6">
        <w:rPr>
          <w:sz w:val="28"/>
          <w:szCs w:val="28"/>
        </w:rPr>
        <w:t xml:space="preserve">«О государственном строительном надзоре </w:t>
      </w:r>
      <w:r w:rsidR="00765DCF">
        <w:rPr>
          <w:sz w:val="28"/>
          <w:szCs w:val="28"/>
        </w:rPr>
        <w:t>в Российской Федерации», Административным регламентом Ростехнадзора, а также другими нормативно</w:t>
      </w:r>
      <w:r w:rsidR="00D367F9">
        <w:rPr>
          <w:sz w:val="28"/>
          <w:szCs w:val="28"/>
        </w:rPr>
        <w:t>-правовыми актами.</w:t>
      </w:r>
    </w:p>
    <w:p w:rsidR="004779F7" w:rsidRPr="00F54D6B" w:rsidRDefault="004779F7" w:rsidP="005E014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BC4028">
        <w:rPr>
          <w:sz w:val="28"/>
          <w:szCs w:val="28"/>
        </w:rPr>
        <w:t xml:space="preserve">В соответствии с </w:t>
      </w:r>
      <w:r w:rsidR="002A459B">
        <w:rPr>
          <w:sz w:val="28"/>
          <w:szCs w:val="28"/>
        </w:rPr>
        <w:t>законодательно установленны</w:t>
      </w:r>
      <w:r w:rsidRPr="00BC4028">
        <w:rPr>
          <w:sz w:val="28"/>
          <w:szCs w:val="28"/>
        </w:rPr>
        <w:t>ми критериями</w:t>
      </w:r>
      <w:r>
        <w:rPr>
          <w:sz w:val="28"/>
          <w:szCs w:val="28"/>
        </w:rPr>
        <w:t xml:space="preserve"> </w:t>
      </w:r>
      <w:r w:rsidR="002A459B">
        <w:rPr>
          <w:sz w:val="28"/>
          <w:szCs w:val="28"/>
        </w:rPr>
        <w:t xml:space="preserve">объекты </w:t>
      </w:r>
      <w:r w:rsidR="00723494">
        <w:rPr>
          <w:sz w:val="28"/>
          <w:szCs w:val="28"/>
        </w:rPr>
        <w:t>федерально</w:t>
      </w:r>
      <w:r w:rsidR="002A459B">
        <w:rPr>
          <w:sz w:val="28"/>
          <w:szCs w:val="28"/>
        </w:rPr>
        <w:t>го</w:t>
      </w:r>
      <w:r w:rsidR="00723494">
        <w:rPr>
          <w:sz w:val="28"/>
          <w:szCs w:val="28"/>
        </w:rPr>
        <w:t xml:space="preserve"> государственно</w:t>
      </w:r>
      <w:r w:rsidR="002A459B">
        <w:rPr>
          <w:sz w:val="28"/>
          <w:szCs w:val="28"/>
        </w:rPr>
        <w:t>го</w:t>
      </w:r>
      <w:r w:rsidR="00723494">
        <w:rPr>
          <w:sz w:val="28"/>
          <w:szCs w:val="28"/>
        </w:rPr>
        <w:t xml:space="preserve"> строительно</w:t>
      </w:r>
      <w:r w:rsidR="002A459B">
        <w:rPr>
          <w:sz w:val="28"/>
          <w:szCs w:val="28"/>
        </w:rPr>
        <w:t>го</w:t>
      </w:r>
      <w:r w:rsidR="00723494">
        <w:rPr>
          <w:sz w:val="28"/>
          <w:szCs w:val="28"/>
        </w:rPr>
        <w:t xml:space="preserve"> надзор</w:t>
      </w:r>
      <w:r w:rsidR="002A459B">
        <w:rPr>
          <w:sz w:val="28"/>
          <w:szCs w:val="28"/>
        </w:rPr>
        <w:t>а</w:t>
      </w:r>
      <w:r w:rsidR="00723494">
        <w:rPr>
          <w:sz w:val="28"/>
          <w:szCs w:val="28"/>
        </w:rPr>
        <w:t xml:space="preserve"> распределяются на </w:t>
      </w:r>
      <w:r w:rsidR="00723494" w:rsidRPr="00F54D6B">
        <w:rPr>
          <w:sz w:val="28"/>
          <w:szCs w:val="28"/>
        </w:rPr>
        <w:t>несколько категорий</w:t>
      </w:r>
      <w:r w:rsidR="00723494">
        <w:rPr>
          <w:sz w:val="28"/>
          <w:szCs w:val="28"/>
        </w:rPr>
        <w:t xml:space="preserve">. </w:t>
      </w:r>
    </w:p>
    <w:p w:rsidR="00C233AB" w:rsidRDefault="00723494" w:rsidP="005E014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F54D6B">
        <w:rPr>
          <w:sz w:val="28"/>
          <w:szCs w:val="28"/>
        </w:rPr>
        <w:t xml:space="preserve">Важнейшая категория </w:t>
      </w:r>
      <w:r w:rsidR="008174BC" w:rsidRPr="00F54D6B">
        <w:rPr>
          <w:sz w:val="28"/>
          <w:szCs w:val="28"/>
        </w:rPr>
        <w:t>объектов</w:t>
      </w:r>
      <w:r w:rsidRPr="00F54D6B">
        <w:rPr>
          <w:sz w:val="28"/>
          <w:szCs w:val="28"/>
        </w:rPr>
        <w:t xml:space="preserve"> </w:t>
      </w:r>
      <w:r w:rsidR="008174BC" w:rsidRPr="00F54D6B">
        <w:rPr>
          <w:sz w:val="28"/>
          <w:szCs w:val="28"/>
        </w:rPr>
        <w:t>- это</w:t>
      </w:r>
      <w:r w:rsidR="00F91212" w:rsidRPr="00F54D6B">
        <w:rPr>
          <w:sz w:val="28"/>
          <w:szCs w:val="28"/>
        </w:rPr>
        <w:t xml:space="preserve"> объекты, </w:t>
      </w:r>
      <w:r w:rsidR="008174BC" w:rsidRPr="00F54D6B">
        <w:rPr>
          <w:sz w:val="28"/>
          <w:szCs w:val="28"/>
        </w:rPr>
        <w:t>финансируемые</w:t>
      </w:r>
      <w:r w:rsidR="006F1DFB" w:rsidRPr="00F54D6B">
        <w:rPr>
          <w:sz w:val="28"/>
          <w:szCs w:val="28"/>
        </w:rPr>
        <w:t xml:space="preserve"> из федерального бюджета </w:t>
      </w:r>
      <w:r w:rsidR="008174BC" w:rsidRPr="00F54D6B">
        <w:rPr>
          <w:sz w:val="28"/>
          <w:szCs w:val="28"/>
        </w:rPr>
        <w:t>Российской Федерации</w:t>
      </w:r>
      <w:r w:rsidR="00F54D6B">
        <w:rPr>
          <w:sz w:val="28"/>
          <w:szCs w:val="28"/>
        </w:rPr>
        <w:t xml:space="preserve">. </w:t>
      </w:r>
      <w:r w:rsidR="006E7766">
        <w:rPr>
          <w:sz w:val="28"/>
          <w:szCs w:val="28"/>
        </w:rPr>
        <w:t xml:space="preserve">Под надзором находится </w:t>
      </w:r>
      <w:r w:rsidR="00874201">
        <w:rPr>
          <w:sz w:val="28"/>
          <w:szCs w:val="28"/>
        </w:rPr>
        <w:t xml:space="preserve"> </w:t>
      </w:r>
      <w:r w:rsidR="006F1DFB" w:rsidRPr="00F54D6B">
        <w:rPr>
          <w:sz w:val="28"/>
          <w:szCs w:val="28"/>
        </w:rPr>
        <w:t xml:space="preserve">63 </w:t>
      </w:r>
      <w:r w:rsidR="00F54D6B">
        <w:rPr>
          <w:sz w:val="28"/>
          <w:szCs w:val="28"/>
        </w:rPr>
        <w:lastRenderedPageBreak/>
        <w:t xml:space="preserve">таких </w:t>
      </w:r>
      <w:r w:rsidR="001A0D39" w:rsidRPr="00F54D6B">
        <w:rPr>
          <w:sz w:val="28"/>
          <w:szCs w:val="28"/>
        </w:rPr>
        <w:t>объект</w:t>
      </w:r>
      <w:r w:rsidR="00874201">
        <w:rPr>
          <w:sz w:val="28"/>
          <w:szCs w:val="28"/>
        </w:rPr>
        <w:t>ов,</w:t>
      </w:r>
      <w:r w:rsidR="001A0D39" w:rsidRPr="00F54D6B">
        <w:rPr>
          <w:sz w:val="28"/>
          <w:szCs w:val="28"/>
        </w:rPr>
        <w:t xml:space="preserve"> </w:t>
      </w:r>
      <w:r w:rsidR="00F54D6B">
        <w:rPr>
          <w:sz w:val="28"/>
          <w:szCs w:val="28"/>
        </w:rPr>
        <w:t xml:space="preserve">в </w:t>
      </w:r>
      <w:r w:rsidR="00874201">
        <w:rPr>
          <w:sz w:val="28"/>
          <w:szCs w:val="28"/>
        </w:rPr>
        <w:t xml:space="preserve">их </w:t>
      </w:r>
      <w:r w:rsidR="00F54D6B">
        <w:rPr>
          <w:sz w:val="28"/>
          <w:szCs w:val="28"/>
        </w:rPr>
        <w:t xml:space="preserve">числе </w:t>
      </w:r>
      <w:r w:rsidR="00C233AB" w:rsidRPr="00F54D6B">
        <w:rPr>
          <w:sz w:val="28"/>
          <w:szCs w:val="28"/>
        </w:rPr>
        <w:t>объекты здравоохранения, науки</w:t>
      </w:r>
      <w:r w:rsidR="00874201">
        <w:rPr>
          <w:sz w:val="28"/>
          <w:szCs w:val="28"/>
        </w:rPr>
        <w:t>,</w:t>
      </w:r>
      <w:r w:rsidR="00C233AB" w:rsidRPr="00F54D6B">
        <w:rPr>
          <w:sz w:val="28"/>
          <w:szCs w:val="28"/>
        </w:rPr>
        <w:t xml:space="preserve"> образовани</w:t>
      </w:r>
      <w:r w:rsidR="00874201">
        <w:rPr>
          <w:sz w:val="28"/>
          <w:szCs w:val="28"/>
        </w:rPr>
        <w:t>я</w:t>
      </w:r>
      <w:r w:rsidR="00C233AB" w:rsidRPr="00F54D6B">
        <w:rPr>
          <w:sz w:val="28"/>
          <w:szCs w:val="28"/>
        </w:rPr>
        <w:t xml:space="preserve">, </w:t>
      </w:r>
      <w:r w:rsidR="00874201">
        <w:rPr>
          <w:sz w:val="28"/>
          <w:szCs w:val="28"/>
        </w:rPr>
        <w:t xml:space="preserve">административные </w:t>
      </w:r>
      <w:r w:rsidR="00C233AB" w:rsidRPr="00F54D6B">
        <w:rPr>
          <w:sz w:val="28"/>
          <w:szCs w:val="28"/>
        </w:rPr>
        <w:t>здания.</w:t>
      </w:r>
    </w:p>
    <w:p w:rsidR="00EF0E44" w:rsidRPr="00EF0E44" w:rsidRDefault="00874201" w:rsidP="00EF0E44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Примечательно строительство</w:t>
      </w:r>
      <w:r w:rsidR="00C233A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="00C233AB">
        <w:rPr>
          <w:sz w:val="28"/>
          <w:szCs w:val="28"/>
        </w:rPr>
        <w:t xml:space="preserve"> </w:t>
      </w:r>
      <w:r w:rsidR="00EF0E44" w:rsidRPr="00EF0E44">
        <w:rPr>
          <w:sz w:val="28"/>
          <w:szCs w:val="28"/>
        </w:rPr>
        <w:t>Министерства здрав</w:t>
      </w:r>
      <w:r w:rsidR="00EF0E44">
        <w:rPr>
          <w:sz w:val="28"/>
          <w:szCs w:val="28"/>
        </w:rPr>
        <w:t xml:space="preserve">оохранения Российской </w:t>
      </w:r>
      <w:r w:rsidR="008174BC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сооружаемого </w:t>
      </w:r>
      <w:r w:rsidRPr="00EF0E44">
        <w:rPr>
          <w:sz w:val="28"/>
          <w:szCs w:val="28"/>
        </w:rPr>
        <w:t>в Санкт-Петербург</w:t>
      </w:r>
      <w:r>
        <w:rPr>
          <w:sz w:val="28"/>
          <w:szCs w:val="28"/>
        </w:rPr>
        <w:t>е на</w:t>
      </w:r>
      <w:r w:rsidRPr="00EF0E44">
        <w:rPr>
          <w:sz w:val="28"/>
          <w:szCs w:val="28"/>
        </w:rPr>
        <w:t xml:space="preserve"> Заповедн</w:t>
      </w:r>
      <w:r>
        <w:rPr>
          <w:sz w:val="28"/>
          <w:szCs w:val="28"/>
        </w:rPr>
        <w:t>ой</w:t>
      </w:r>
      <w:r w:rsidRPr="00EF0E44">
        <w:rPr>
          <w:sz w:val="28"/>
          <w:szCs w:val="28"/>
        </w:rPr>
        <w:t xml:space="preserve"> улиц</w:t>
      </w:r>
      <w:r w:rsidR="00C67B5A">
        <w:rPr>
          <w:sz w:val="28"/>
          <w:szCs w:val="28"/>
        </w:rPr>
        <w:t>е</w:t>
      </w:r>
      <w:r w:rsidRPr="00EF0E44">
        <w:rPr>
          <w:sz w:val="28"/>
          <w:szCs w:val="28"/>
        </w:rPr>
        <w:t xml:space="preserve"> </w:t>
      </w:r>
      <w:r w:rsidR="00C67B5A">
        <w:rPr>
          <w:sz w:val="28"/>
          <w:szCs w:val="28"/>
        </w:rPr>
        <w:t>(</w:t>
      </w:r>
      <w:r w:rsidRPr="00EF0E44">
        <w:rPr>
          <w:sz w:val="28"/>
          <w:szCs w:val="28"/>
        </w:rPr>
        <w:t>участок 1</w:t>
      </w:r>
      <w:r w:rsidR="00C67B5A">
        <w:rPr>
          <w:sz w:val="28"/>
          <w:szCs w:val="28"/>
        </w:rPr>
        <w:t>), -</w:t>
      </w:r>
      <w:r w:rsidR="00D367F9">
        <w:rPr>
          <w:sz w:val="28"/>
          <w:szCs w:val="28"/>
        </w:rPr>
        <w:t xml:space="preserve"> </w:t>
      </w:r>
      <w:r w:rsidR="00C67B5A">
        <w:rPr>
          <w:sz w:val="28"/>
          <w:szCs w:val="28"/>
        </w:rPr>
        <w:t>это «</w:t>
      </w:r>
      <w:r w:rsidR="00EF0E44" w:rsidRPr="008174BC">
        <w:rPr>
          <w:sz w:val="28"/>
          <w:szCs w:val="28"/>
        </w:rPr>
        <w:t xml:space="preserve">Научно-клинический нейрохирургический комплекс федерального государственного бюджетного учреждения </w:t>
      </w:r>
      <w:r w:rsidR="00C67B5A">
        <w:rPr>
          <w:sz w:val="28"/>
          <w:szCs w:val="28"/>
        </w:rPr>
        <w:t>«</w:t>
      </w:r>
      <w:r w:rsidR="00EF0E44" w:rsidRPr="008174BC">
        <w:rPr>
          <w:sz w:val="28"/>
          <w:szCs w:val="28"/>
        </w:rPr>
        <w:t xml:space="preserve">Северо-Западный федеральный медицинский исследовательский центр имени В.А. </w:t>
      </w:r>
      <w:proofErr w:type="spellStart"/>
      <w:r w:rsidR="00EF0E44" w:rsidRPr="008174BC">
        <w:rPr>
          <w:sz w:val="28"/>
          <w:szCs w:val="28"/>
        </w:rPr>
        <w:t>Алмазова</w:t>
      </w:r>
      <w:proofErr w:type="spellEnd"/>
      <w:r w:rsidR="00C67B5A">
        <w:rPr>
          <w:sz w:val="28"/>
          <w:szCs w:val="28"/>
        </w:rPr>
        <w:t>»</w:t>
      </w:r>
      <w:r w:rsidR="00EF0E44">
        <w:rPr>
          <w:sz w:val="28"/>
          <w:szCs w:val="28"/>
        </w:rPr>
        <w:t xml:space="preserve">. </w:t>
      </w:r>
    </w:p>
    <w:p w:rsidR="00EF0E44" w:rsidRPr="00EF0E44" w:rsidRDefault="00EF0E44" w:rsidP="00EA796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F0E44">
        <w:rPr>
          <w:sz w:val="28"/>
          <w:szCs w:val="28"/>
        </w:rPr>
        <w:t xml:space="preserve"> Проектируемый комплекс предназначен для оказания высококвалифицированной, специализированной и реабилитационной медицинской помощи больным с нейрохирургической патологией, </w:t>
      </w:r>
      <w:r w:rsidR="00F8337D">
        <w:rPr>
          <w:sz w:val="28"/>
          <w:szCs w:val="28"/>
        </w:rPr>
        <w:t xml:space="preserve">для </w:t>
      </w:r>
      <w:r w:rsidRPr="00EF0E44">
        <w:rPr>
          <w:sz w:val="28"/>
          <w:szCs w:val="28"/>
        </w:rPr>
        <w:t>проведения научных исследований и образовательной деятельности с учетом развития сов</w:t>
      </w:r>
      <w:r w:rsidR="00EA7966">
        <w:rPr>
          <w:sz w:val="28"/>
          <w:szCs w:val="28"/>
        </w:rPr>
        <w:t xml:space="preserve">ременных медицинских технологий и </w:t>
      </w:r>
      <w:r w:rsidRPr="00EF0E44">
        <w:rPr>
          <w:sz w:val="28"/>
          <w:szCs w:val="28"/>
        </w:rPr>
        <w:t>рассчитан на одновременное пребывание 330 больных, в том числе</w:t>
      </w:r>
      <w:r w:rsidR="007A20D5">
        <w:rPr>
          <w:sz w:val="28"/>
          <w:szCs w:val="28"/>
        </w:rPr>
        <w:t>:</w:t>
      </w:r>
      <w:r w:rsidRPr="00EF0E44">
        <w:rPr>
          <w:sz w:val="28"/>
          <w:szCs w:val="28"/>
        </w:rPr>
        <w:t xml:space="preserve"> 240 взрослых и 90 детей. Планируется формирование 11 стационарных отделений по 30 коек каждое.</w:t>
      </w:r>
      <w:r w:rsidR="00EA7966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Детские</w:t>
      </w:r>
      <w:r w:rsidRPr="00EF0E44">
        <w:rPr>
          <w:sz w:val="28"/>
          <w:szCs w:val="28"/>
        </w:rPr>
        <w:t xml:space="preserve"> отделе</w:t>
      </w:r>
      <w:r>
        <w:rPr>
          <w:sz w:val="28"/>
          <w:szCs w:val="28"/>
        </w:rPr>
        <w:t>ния</w:t>
      </w:r>
      <w:r w:rsidRPr="00EF0E44">
        <w:rPr>
          <w:sz w:val="28"/>
          <w:szCs w:val="28"/>
        </w:rPr>
        <w:t xml:space="preserve"> Лечебно-диагностического</w:t>
      </w:r>
      <w:r>
        <w:rPr>
          <w:sz w:val="28"/>
          <w:szCs w:val="28"/>
        </w:rPr>
        <w:t xml:space="preserve"> и</w:t>
      </w:r>
      <w:r w:rsidRPr="00EF0E44">
        <w:rPr>
          <w:sz w:val="28"/>
          <w:szCs w:val="28"/>
        </w:rPr>
        <w:t xml:space="preserve"> </w:t>
      </w:r>
      <w:r>
        <w:rPr>
          <w:sz w:val="28"/>
          <w:szCs w:val="28"/>
        </w:rPr>
        <w:t>Реабилитационного корпусов</w:t>
      </w:r>
      <w:r w:rsidRPr="00EF0E44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предназначены</w:t>
      </w:r>
      <w:r w:rsidRPr="00EF0E44">
        <w:rPr>
          <w:sz w:val="28"/>
          <w:szCs w:val="28"/>
        </w:rPr>
        <w:t xml:space="preserve"> для пребывания</w:t>
      </w:r>
      <w:r>
        <w:rPr>
          <w:sz w:val="28"/>
          <w:szCs w:val="28"/>
        </w:rPr>
        <w:t xml:space="preserve"> детей в</w:t>
      </w:r>
      <w:r w:rsidRPr="00EF0E44">
        <w:rPr>
          <w:sz w:val="28"/>
          <w:szCs w:val="28"/>
        </w:rPr>
        <w:t xml:space="preserve"> возрасте от 3-х до 18 лет.</w:t>
      </w:r>
    </w:p>
    <w:p w:rsidR="00FE5541" w:rsidRDefault="00D367F9" w:rsidP="00891E4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Возведение</w:t>
      </w:r>
      <w:r w:rsidR="00FE5541" w:rsidRPr="00FE5541">
        <w:rPr>
          <w:sz w:val="28"/>
          <w:szCs w:val="28"/>
        </w:rPr>
        <w:t xml:space="preserve"> объекта ведется по разрешению на строительство</w:t>
      </w:r>
      <w:r w:rsidR="0091706D">
        <w:rPr>
          <w:sz w:val="28"/>
          <w:szCs w:val="28"/>
        </w:rPr>
        <w:t xml:space="preserve">, выданному до </w:t>
      </w:r>
      <w:r w:rsidR="007A20D5">
        <w:rPr>
          <w:sz w:val="28"/>
          <w:szCs w:val="28"/>
        </w:rPr>
        <w:t xml:space="preserve">июня </w:t>
      </w:r>
      <w:r w:rsidR="00FE5541" w:rsidRPr="00FE5541">
        <w:rPr>
          <w:sz w:val="28"/>
          <w:szCs w:val="28"/>
        </w:rPr>
        <w:t>2022</w:t>
      </w:r>
      <w:r w:rsidR="007A20D5">
        <w:rPr>
          <w:sz w:val="28"/>
          <w:szCs w:val="28"/>
        </w:rPr>
        <w:t xml:space="preserve"> года</w:t>
      </w:r>
      <w:r w:rsidR="00FE5541" w:rsidRPr="00FE5541">
        <w:rPr>
          <w:sz w:val="28"/>
          <w:szCs w:val="28"/>
        </w:rPr>
        <w:t>.</w:t>
      </w:r>
    </w:p>
    <w:p w:rsidR="00891E4E" w:rsidRDefault="00234E58" w:rsidP="00234E5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34E58">
        <w:rPr>
          <w:sz w:val="28"/>
          <w:szCs w:val="28"/>
        </w:rPr>
        <w:t>Х</w:t>
      </w:r>
      <w:r>
        <w:rPr>
          <w:sz w:val="28"/>
          <w:szCs w:val="28"/>
        </w:rPr>
        <w:t xml:space="preserve">очется </w:t>
      </w:r>
      <w:r w:rsidR="00EA7966">
        <w:rPr>
          <w:sz w:val="28"/>
          <w:szCs w:val="28"/>
        </w:rPr>
        <w:t>назва</w:t>
      </w:r>
      <w:r>
        <w:rPr>
          <w:sz w:val="28"/>
          <w:szCs w:val="28"/>
        </w:rPr>
        <w:t xml:space="preserve">ть еще один объект Министерства Здравоохранения Российской Федерации: </w:t>
      </w:r>
      <w:r w:rsidRPr="00EB0AAF">
        <w:rPr>
          <w:sz w:val="28"/>
          <w:szCs w:val="28"/>
        </w:rPr>
        <w:t>«Строительство нового корпуса, включающего в себя клинико-реабилитационный центр клиники НИИ детской онкологии, гематологии и трансплантологии им. Р.М. Горбачевой</w:t>
      </w:r>
      <w:r w:rsidRPr="00234E58">
        <w:rPr>
          <w:sz w:val="28"/>
          <w:szCs w:val="28"/>
        </w:rPr>
        <w:t xml:space="preserve"> </w:t>
      </w:r>
      <w:r w:rsidRPr="00EB0AAF">
        <w:rPr>
          <w:sz w:val="28"/>
          <w:szCs w:val="28"/>
        </w:rPr>
        <w:t>и новую часть клиники офтальмологии</w:t>
      </w:r>
      <w:r w:rsidRPr="00296CFE">
        <w:rPr>
          <w:b/>
          <w:sz w:val="28"/>
          <w:szCs w:val="28"/>
        </w:rPr>
        <w:t>»</w:t>
      </w:r>
      <w:r w:rsidRPr="00234E58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имени академика И.П. Павлова» по адресу: 197022, г. Санкт-Петербург, ул. Льва Толстого, д. 6-8. </w:t>
      </w:r>
    </w:p>
    <w:p w:rsidR="00234E58" w:rsidRDefault="00234E58" w:rsidP="00891E4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новом </w:t>
      </w:r>
      <w:r w:rsidR="00EA7966">
        <w:rPr>
          <w:sz w:val="28"/>
          <w:szCs w:val="28"/>
        </w:rPr>
        <w:t>6-этажном здании</w:t>
      </w:r>
      <w:r>
        <w:rPr>
          <w:sz w:val="28"/>
          <w:szCs w:val="28"/>
        </w:rPr>
        <w:t xml:space="preserve"> будут размещены два организационно </w:t>
      </w:r>
      <w:r w:rsidR="00296CFE">
        <w:rPr>
          <w:sz w:val="28"/>
          <w:szCs w:val="28"/>
        </w:rPr>
        <w:t>независимых</w:t>
      </w:r>
      <w:r>
        <w:rPr>
          <w:sz w:val="28"/>
          <w:szCs w:val="28"/>
        </w:rPr>
        <w:t xml:space="preserve"> друг от друга лечебных учреждения:</w:t>
      </w:r>
    </w:p>
    <w:p w:rsidR="00234E58" w:rsidRDefault="00234E58" w:rsidP="00234E5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Клинико-реабилитационный центр НИИ </w:t>
      </w:r>
      <w:proofErr w:type="spellStart"/>
      <w:r w:rsidRPr="0023541C">
        <w:rPr>
          <w:sz w:val="28"/>
          <w:szCs w:val="28"/>
        </w:rPr>
        <w:t>ДОГиТ</w:t>
      </w:r>
      <w:proofErr w:type="spellEnd"/>
      <w:r w:rsidRPr="0023541C">
        <w:rPr>
          <w:sz w:val="28"/>
          <w:szCs w:val="28"/>
        </w:rPr>
        <w:t xml:space="preserve"> им. Р.М. Горбачевой</w:t>
      </w:r>
      <w:r w:rsidR="005329F4">
        <w:rPr>
          <w:sz w:val="28"/>
          <w:szCs w:val="28"/>
        </w:rPr>
        <w:t>;</w:t>
      </w:r>
    </w:p>
    <w:p w:rsidR="00234E58" w:rsidRDefault="00234E58" w:rsidP="00234E5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Клиника офтальмологии </w:t>
      </w:r>
      <w:proofErr w:type="spellStart"/>
      <w:r w:rsidRPr="0023541C">
        <w:rPr>
          <w:sz w:val="28"/>
          <w:szCs w:val="28"/>
        </w:rPr>
        <w:t>ПСПбГМУ</w:t>
      </w:r>
      <w:proofErr w:type="spellEnd"/>
      <w:r w:rsidRPr="0023541C">
        <w:rPr>
          <w:sz w:val="28"/>
          <w:szCs w:val="28"/>
        </w:rPr>
        <w:t xml:space="preserve"> им. акад. И.П. Павлова</w:t>
      </w:r>
      <w:r w:rsidR="00A406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4E58" w:rsidRDefault="00A406E5" w:rsidP="000F466F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4E58">
        <w:rPr>
          <w:sz w:val="28"/>
          <w:szCs w:val="28"/>
        </w:rPr>
        <w:t>в</w:t>
      </w:r>
      <w:r>
        <w:rPr>
          <w:sz w:val="28"/>
          <w:szCs w:val="28"/>
        </w:rPr>
        <w:t>ести</w:t>
      </w:r>
      <w:r w:rsidR="00234E58">
        <w:rPr>
          <w:sz w:val="28"/>
          <w:szCs w:val="28"/>
        </w:rPr>
        <w:t xml:space="preserve"> в эксплуатацию </w:t>
      </w:r>
      <w:r>
        <w:rPr>
          <w:sz w:val="28"/>
          <w:szCs w:val="28"/>
        </w:rPr>
        <w:t xml:space="preserve">эти медицинские учреждения намечено в следующем </w:t>
      </w:r>
      <w:r w:rsidR="00234E58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234E58">
        <w:rPr>
          <w:sz w:val="28"/>
          <w:szCs w:val="28"/>
        </w:rPr>
        <w:t>.</w:t>
      </w:r>
    </w:p>
    <w:p w:rsidR="00234E58" w:rsidRPr="000C7D50" w:rsidRDefault="00802958" w:rsidP="00FE554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29F4">
        <w:rPr>
          <w:sz w:val="28"/>
          <w:szCs w:val="28"/>
        </w:rPr>
        <w:t>сего 4,5</w:t>
      </w:r>
      <w:r w:rsidR="000C7D5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</w:t>
      </w:r>
      <w:r w:rsidR="00E3314F">
        <w:rPr>
          <w:sz w:val="28"/>
          <w:szCs w:val="28"/>
        </w:rPr>
        <w:t>общего числа</w:t>
      </w:r>
      <w:r w:rsidR="004F5B2B">
        <w:rPr>
          <w:sz w:val="28"/>
          <w:szCs w:val="28"/>
        </w:rPr>
        <w:t xml:space="preserve"> составляют </w:t>
      </w:r>
      <w:r w:rsidR="004F5B2B" w:rsidRPr="000C7D50">
        <w:rPr>
          <w:sz w:val="28"/>
          <w:szCs w:val="28"/>
        </w:rPr>
        <w:t xml:space="preserve">объекты культурного </w:t>
      </w:r>
      <w:r w:rsidR="000C7D50" w:rsidRPr="000C7D50">
        <w:rPr>
          <w:sz w:val="28"/>
          <w:szCs w:val="28"/>
        </w:rPr>
        <w:t>наследия</w:t>
      </w:r>
      <w:r>
        <w:rPr>
          <w:sz w:val="28"/>
          <w:szCs w:val="28"/>
        </w:rPr>
        <w:t>, н</w:t>
      </w:r>
      <w:r w:rsidR="000C7D50">
        <w:rPr>
          <w:sz w:val="28"/>
          <w:szCs w:val="28"/>
        </w:rPr>
        <w:t xml:space="preserve">о </w:t>
      </w:r>
      <w:r w:rsidR="00E3314F">
        <w:rPr>
          <w:sz w:val="28"/>
          <w:szCs w:val="28"/>
        </w:rPr>
        <w:t>он</w:t>
      </w:r>
      <w:r w:rsidR="000C7D50">
        <w:rPr>
          <w:sz w:val="28"/>
          <w:szCs w:val="28"/>
        </w:rPr>
        <w:t xml:space="preserve">и </w:t>
      </w:r>
      <w:r w:rsidR="00E3314F">
        <w:rPr>
          <w:sz w:val="28"/>
          <w:szCs w:val="28"/>
        </w:rPr>
        <w:t>я</w:t>
      </w:r>
      <w:r w:rsidR="000C7D50">
        <w:rPr>
          <w:sz w:val="28"/>
          <w:szCs w:val="28"/>
        </w:rPr>
        <w:t xml:space="preserve">вляют </w:t>
      </w:r>
      <w:r w:rsidR="00E3314F">
        <w:rPr>
          <w:sz w:val="28"/>
          <w:szCs w:val="28"/>
        </w:rPr>
        <w:t xml:space="preserve">собой общепризнанную </w:t>
      </w:r>
      <w:r w:rsidR="000C7D50">
        <w:rPr>
          <w:sz w:val="28"/>
          <w:szCs w:val="28"/>
        </w:rPr>
        <w:t xml:space="preserve">высокую </w:t>
      </w:r>
      <w:r>
        <w:rPr>
          <w:sz w:val="28"/>
          <w:szCs w:val="28"/>
        </w:rPr>
        <w:t xml:space="preserve">историческую, культурную, эстетическую </w:t>
      </w:r>
      <w:r w:rsidR="000C7D50">
        <w:rPr>
          <w:sz w:val="28"/>
          <w:szCs w:val="28"/>
        </w:rPr>
        <w:t xml:space="preserve">ценность </w:t>
      </w:r>
      <w:r w:rsidR="00E3314F" w:rsidRPr="000C7D50">
        <w:rPr>
          <w:sz w:val="28"/>
          <w:szCs w:val="28"/>
        </w:rPr>
        <w:t>федерального значения</w:t>
      </w:r>
      <w:r w:rsidR="000C7D50">
        <w:rPr>
          <w:sz w:val="28"/>
          <w:szCs w:val="28"/>
        </w:rPr>
        <w:t>.</w:t>
      </w:r>
    </w:p>
    <w:p w:rsidR="000C7D50" w:rsidRDefault="004F5B2B" w:rsidP="00FA103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</w:t>
      </w:r>
      <w:r w:rsidR="007A20D5">
        <w:rPr>
          <w:sz w:val="28"/>
          <w:szCs w:val="28"/>
        </w:rPr>
        <w:t>чу</w:t>
      </w:r>
      <w:r>
        <w:rPr>
          <w:sz w:val="28"/>
          <w:szCs w:val="28"/>
        </w:rPr>
        <w:t xml:space="preserve"> остановиться на двух из них. В Санкт-Петербурге </w:t>
      </w:r>
      <w:r w:rsidR="00FA103E">
        <w:rPr>
          <w:sz w:val="28"/>
          <w:szCs w:val="28"/>
        </w:rPr>
        <w:t>на Марсовом Поле ведутся работы по приспособлению</w:t>
      </w:r>
      <w:r w:rsidR="00FA103E" w:rsidRPr="00FA103E">
        <w:rPr>
          <w:sz w:val="28"/>
          <w:szCs w:val="28"/>
        </w:rPr>
        <w:t xml:space="preserve"> для современного использования объекта культурного наследия федерального значения </w:t>
      </w:r>
      <w:r w:rsidR="00FA103E" w:rsidRPr="000C7D50">
        <w:rPr>
          <w:sz w:val="28"/>
          <w:szCs w:val="28"/>
        </w:rPr>
        <w:t>«Казармы Павловского полка».</w:t>
      </w:r>
      <w:r w:rsidR="00FA103E">
        <w:rPr>
          <w:sz w:val="28"/>
          <w:szCs w:val="28"/>
        </w:rPr>
        <w:t xml:space="preserve"> Проектом </w:t>
      </w:r>
      <w:r w:rsidR="000C7D50">
        <w:rPr>
          <w:sz w:val="28"/>
          <w:szCs w:val="28"/>
        </w:rPr>
        <w:t>предполагается приспособление</w:t>
      </w:r>
      <w:r w:rsidR="00FA103E" w:rsidRPr="00FA103E">
        <w:rPr>
          <w:sz w:val="28"/>
          <w:szCs w:val="28"/>
        </w:rPr>
        <w:t xml:space="preserve"> для современного использования объекта культурного</w:t>
      </w:r>
      <w:r w:rsidR="00FA103E">
        <w:rPr>
          <w:sz w:val="28"/>
          <w:szCs w:val="28"/>
        </w:rPr>
        <w:t xml:space="preserve"> наследия под 5</w:t>
      </w:r>
      <w:r w:rsidR="000F466F">
        <w:rPr>
          <w:sz w:val="28"/>
          <w:szCs w:val="28"/>
        </w:rPr>
        <w:t>-звездочную</w:t>
      </w:r>
      <w:r w:rsidR="00FA103E">
        <w:rPr>
          <w:sz w:val="28"/>
          <w:szCs w:val="28"/>
        </w:rPr>
        <w:t xml:space="preserve"> гостиницу.</w:t>
      </w:r>
      <w:r w:rsidR="00EB0AAF">
        <w:rPr>
          <w:sz w:val="28"/>
          <w:szCs w:val="28"/>
        </w:rPr>
        <w:t xml:space="preserve"> </w:t>
      </w:r>
      <w:r w:rsidR="0036445C">
        <w:rPr>
          <w:sz w:val="28"/>
          <w:szCs w:val="28"/>
        </w:rPr>
        <w:t>П</w:t>
      </w:r>
      <w:r w:rsidR="00EB0AAF" w:rsidRPr="0036445C">
        <w:rPr>
          <w:sz w:val="28"/>
          <w:szCs w:val="28"/>
        </w:rPr>
        <w:t xml:space="preserve">оявление отеля самого высокого класса на Марсовом </w:t>
      </w:r>
      <w:r w:rsidR="00D367F9">
        <w:rPr>
          <w:sz w:val="28"/>
          <w:szCs w:val="28"/>
        </w:rPr>
        <w:t>П</w:t>
      </w:r>
      <w:r w:rsidR="00EB0AAF" w:rsidRPr="0036445C">
        <w:rPr>
          <w:sz w:val="28"/>
          <w:szCs w:val="28"/>
        </w:rPr>
        <w:t>оле откроет для туристов новую интересную локацию</w:t>
      </w:r>
      <w:r w:rsidR="0036445C">
        <w:rPr>
          <w:sz w:val="28"/>
          <w:szCs w:val="28"/>
        </w:rPr>
        <w:t>.</w:t>
      </w:r>
    </w:p>
    <w:p w:rsidR="00E3314F" w:rsidRDefault="0036445C" w:rsidP="0036445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0C7D50">
        <w:rPr>
          <w:sz w:val="28"/>
          <w:szCs w:val="28"/>
        </w:rPr>
        <w:t>Здание казарм лейб-гвардии Павловского полка построено в 1816-1819 г</w:t>
      </w:r>
      <w:r w:rsidR="00E3314F">
        <w:rPr>
          <w:sz w:val="28"/>
          <w:szCs w:val="28"/>
        </w:rPr>
        <w:t>одах</w:t>
      </w:r>
      <w:r w:rsidRPr="000C7D50">
        <w:rPr>
          <w:sz w:val="28"/>
          <w:szCs w:val="28"/>
        </w:rPr>
        <w:t xml:space="preserve"> по проекту архитектора В.П. Стасова</w:t>
      </w:r>
      <w:r w:rsidR="00E3314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E3314F">
        <w:rPr>
          <w:sz w:val="28"/>
          <w:szCs w:val="28"/>
        </w:rPr>
        <w:t>э</w:t>
      </w:r>
      <w:r w:rsidRPr="0036445C">
        <w:rPr>
          <w:sz w:val="28"/>
          <w:szCs w:val="28"/>
        </w:rPr>
        <w:t>то блестящий образец высокого классицизма</w:t>
      </w:r>
      <w:r w:rsidR="00E3314F">
        <w:rPr>
          <w:sz w:val="28"/>
          <w:szCs w:val="28"/>
        </w:rPr>
        <w:t>.</w:t>
      </w:r>
    </w:p>
    <w:p w:rsidR="0036445C" w:rsidRPr="0036445C" w:rsidRDefault="002557F4" w:rsidP="0036445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2DB6">
        <w:rPr>
          <w:sz w:val="28"/>
          <w:szCs w:val="28"/>
        </w:rPr>
        <w:t>о время</w:t>
      </w:r>
      <w:r w:rsidR="0036445C" w:rsidRPr="0036445C">
        <w:rPr>
          <w:sz w:val="28"/>
          <w:szCs w:val="28"/>
        </w:rPr>
        <w:t xml:space="preserve"> блокад</w:t>
      </w:r>
      <w:r w:rsidR="00D72DB6">
        <w:rPr>
          <w:sz w:val="28"/>
          <w:szCs w:val="28"/>
        </w:rPr>
        <w:t>ы</w:t>
      </w:r>
      <w:r w:rsidR="00E3314F">
        <w:rPr>
          <w:sz w:val="28"/>
          <w:szCs w:val="28"/>
        </w:rPr>
        <w:t xml:space="preserve"> </w:t>
      </w:r>
      <w:r w:rsidR="00D72DB6">
        <w:rPr>
          <w:sz w:val="28"/>
          <w:szCs w:val="28"/>
        </w:rPr>
        <w:t>в этом здании</w:t>
      </w:r>
      <w:r w:rsidR="0036445C" w:rsidRPr="0036445C">
        <w:rPr>
          <w:sz w:val="28"/>
          <w:szCs w:val="28"/>
        </w:rPr>
        <w:t xml:space="preserve"> </w:t>
      </w:r>
      <w:r w:rsidR="00D72DB6">
        <w:rPr>
          <w:sz w:val="28"/>
          <w:szCs w:val="28"/>
        </w:rPr>
        <w:t xml:space="preserve">находился </w:t>
      </w:r>
      <w:r w:rsidR="00D72DB6" w:rsidRPr="0036445C">
        <w:rPr>
          <w:sz w:val="28"/>
          <w:szCs w:val="28"/>
        </w:rPr>
        <w:t>узел управления энергети</w:t>
      </w:r>
      <w:r w:rsidR="00D72DB6">
        <w:rPr>
          <w:sz w:val="28"/>
          <w:szCs w:val="28"/>
        </w:rPr>
        <w:t>ческими</w:t>
      </w:r>
      <w:r w:rsidR="00D72DB6" w:rsidRPr="0036445C">
        <w:rPr>
          <w:sz w:val="28"/>
          <w:szCs w:val="28"/>
        </w:rPr>
        <w:t xml:space="preserve"> сетями</w:t>
      </w:r>
      <w:r w:rsidR="00D72DB6" w:rsidRPr="00D72DB6">
        <w:rPr>
          <w:sz w:val="28"/>
          <w:szCs w:val="28"/>
        </w:rPr>
        <w:t xml:space="preserve"> </w:t>
      </w:r>
      <w:r w:rsidR="00D72DB6">
        <w:rPr>
          <w:sz w:val="28"/>
          <w:szCs w:val="28"/>
        </w:rPr>
        <w:t>города Ленинграда.</w:t>
      </w:r>
      <w:r w:rsidR="0036445C" w:rsidRPr="0036445C">
        <w:rPr>
          <w:sz w:val="28"/>
          <w:szCs w:val="28"/>
        </w:rPr>
        <w:t xml:space="preserve"> </w:t>
      </w:r>
      <w:r w:rsidR="00D72DB6">
        <w:rPr>
          <w:sz w:val="28"/>
          <w:szCs w:val="28"/>
        </w:rPr>
        <w:t>Ф</w:t>
      </w:r>
      <w:r w:rsidR="0036445C" w:rsidRPr="0036445C">
        <w:rPr>
          <w:sz w:val="28"/>
          <w:szCs w:val="28"/>
        </w:rPr>
        <w:t xml:space="preserve">ашисты, понимая значение объекта для города, старались </w:t>
      </w:r>
      <w:r w:rsidR="00D72DB6">
        <w:rPr>
          <w:sz w:val="28"/>
          <w:szCs w:val="28"/>
        </w:rPr>
        <w:t xml:space="preserve">его </w:t>
      </w:r>
      <w:r w:rsidR="0036445C" w:rsidRPr="0036445C">
        <w:rPr>
          <w:sz w:val="28"/>
          <w:szCs w:val="28"/>
        </w:rPr>
        <w:t xml:space="preserve">уничтожить. В ноябре 1941 года </w:t>
      </w:r>
      <w:r w:rsidR="000175CA">
        <w:rPr>
          <w:sz w:val="28"/>
          <w:szCs w:val="28"/>
        </w:rPr>
        <w:t>на</w:t>
      </w:r>
      <w:r w:rsidR="0036445C" w:rsidRPr="0036445C">
        <w:rPr>
          <w:sz w:val="28"/>
          <w:szCs w:val="28"/>
        </w:rPr>
        <w:t xml:space="preserve"> здание </w:t>
      </w:r>
      <w:r w:rsidR="000175CA">
        <w:rPr>
          <w:sz w:val="28"/>
          <w:szCs w:val="28"/>
        </w:rPr>
        <w:t>бы</w:t>
      </w:r>
      <w:r w:rsidR="0036445C" w:rsidRPr="0036445C">
        <w:rPr>
          <w:sz w:val="28"/>
          <w:szCs w:val="28"/>
        </w:rPr>
        <w:t>ла</w:t>
      </w:r>
      <w:r w:rsidR="000175CA">
        <w:rPr>
          <w:sz w:val="28"/>
          <w:szCs w:val="28"/>
        </w:rPr>
        <w:t xml:space="preserve"> сброшена</w:t>
      </w:r>
      <w:r w:rsidR="0036445C" w:rsidRPr="0036445C">
        <w:rPr>
          <w:sz w:val="28"/>
          <w:szCs w:val="28"/>
        </w:rPr>
        <w:t xml:space="preserve"> мощная фугасная бомба. Н</w:t>
      </w:r>
      <w:r w:rsidR="00D72DB6">
        <w:rPr>
          <w:sz w:val="28"/>
          <w:szCs w:val="28"/>
        </w:rPr>
        <w:t>о н</w:t>
      </w:r>
      <w:r w:rsidR="0036445C" w:rsidRPr="0036445C">
        <w:rPr>
          <w:sz w:val="28"/>
          <w:szCs w:val="28"/>
        </w:rPr>
        <w:t xml:space="preserve">а совесть построенное здание устояло, </w:t>
      </w:r>
      <w:r w:rsidR="00D72DB6">
        <w:rPr>
          <w:sz w:val="28"/>
          <w:szCs w:val="28"/>
        </w:rPr>
        <w:t>был</w:t>
      </w:r>
      <w:r w:rsidR="0036445C" w:rsidRPr="0036445C">
        <w:rPr>
          <w:sz w:val="28"/>
          <w:szCs w:val="28"/>
        </w:rPr>
        <w:t xml:space="preserve"> </w:t>
      </w:r>
      <w:r w:rsidR="00D72DB6">
        <w:rPr>
          <w:sz w:val="28"/>
          <w:szCs w:val="28"/>
        </w:rPr>
        <w:t xml:space="preserve">сильно </w:t>
      </w:r>
      <w:r w:rsidR="00D72DB6" w:rsidRPr="0036445C">
        <w:rPr>
          <w:sz w:val="28"/>
          <w:szCs w:val="28"/>
        </w:rPr>
        <w:t xml:space="preserve">деформирован </w:t>
      </w:r>
      <w:r w:rsidR="0036445C" w:rsidRPr="0036445C">
        <w:rPr>
          <w:sz w:val="28"/>
          <w:szCs w:val="28"/>
        </w:rPr>
        <w:t xml:space="preserve">фасад </w:t>
      </w:r>
      <w:r w:rsidR="00D72DB6">
        <w:rPr>
          <w:sz w:val="28"/>
          <w:szCs w:val="28"/>
        </w:rPr>
        <w:t>здания</w:t>
      </w:r>
      <w:r w:rsidR="0036445C" w:rsidRPr="0036445C">
        <w:rPr>
          <w:sz w:val="28"/>
          <w:szCs w:val="28"/>
        </w:rPr>
        <w:t>. В ходе послевоенной реставрации исторические стены сохранили, но «</w:t>
      </w:r>
      <w:proofErr w:type="spellStart"/>
      <w:r w:rsidR="0036445C" w:rsidRPr="0036445C">
        <w:rPr>
          <w:sz w:val="28"/>
          <w:szCs w:val="28"/>
        </w:rPr>
        <w:t>вспученность</w:t>
      </w:r>
      <w:proofErr w:type="spellEnd"/>
      <w:r w:rsidR="0036445C" w:rsidRPr="0036445C">
        <w:rPr>
          <w:sz w:val="28"/>
          <w:szCs w:val="28"/>
        </w:rPr>
        <w:t xml:space="preserve">» </w:t>
      </w:r>
      <w:r w:rsidR="00D72DB6">
        <w:rPr>
          <w:sz w:val="28"/>
          <w:szCs w:val="28"/>
        </w:rPr>
        <w:t>фасада полностью устранить не удалось</w:t>
      </w:r>
      <w:r w:rsidR="0036445C" w:rsidRPr="0036445C">
        <w:rPr>
          <w:sz w:val="28"/>
          <w:szCs w:val="28"/>
        </w:rPr>
        <w:t xml:space="preserve">. </w:t>
      </w:r>
    </w:p>
    <w:p w:rsidR="0003135E" w:rsidRPr="000C7D50" w:rsidRDefault="00087D9F" w:rsidP="000C7D5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0C7D50">
        <w:rPr>
          <w:sz w:val="28"/>
          <w:szCs w:val="28"/>
        </w:rPr>
        <w:t>Здание бывших Павловских казарм трехэтажное, кирпичное, состоит из шести соединенных между собой корпусов: трех лицевых и трех поперечных (надворных).</w:t>
      </w:r>
      <w:r w:rsidR="00265315">
        <w:rPr>
          <w:sz w:val="28"/>
          <w:szCs w:val="28"/>
        </w:rPr>
        <w:t xml:space="preserve"> </w:t>
      </w:r>
      <w:r w:rsidRPr="000C7D50">
        <w:rPr>
          <w:sz w:val="28"/>
          <w:szCs w:val="28"/>
        </w:rPr>
        <w:t>Внутри здания много элементов Предмета охраны объекта культурного наследия: сводчатые перекрытия, декоративная художественная отделка интерьеров, несколько охраняемых реставрируемых лестниц.</w:t>
      </w:r>
    </w:p>
    <w:p w:rsidR="002557F4" w:rsidRDefault="002557F4" w:rsidP="000C7D5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Многие петербуржцы знают это здание </w:t>
      </w:r>
      <w:r w:rsidR="00265315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 xml:space="preserve">по тому, что там долгие годы располагалось </w:t>
      </w:r>
      <w:r w:rsidRPr="00EB0AAF">
        <w:rPr>
          <w:sz w:val="28"/>
          <w:szCs w:val="28"/>
        </w:rPr>
        <w:t xml:space="preserve">«Ленэнерго», а затем ОАО </w:t>
      </w:r>
      <w:r>
        <w:rPr>
          <w:sz w:val="28"/>
          <w:szCs w:val="28"/>
        </w:rPr>
        <w:t>«ТГК-1»</w:t>
      </w:r>
      <w:r w:rsidR="00265315">
        <w:rPr>
          <w:sz w:val="28"/>
          <w:szCs w:val="28"/>
        </w:rPr>
        <w:t xml:space="preserve">, а по его монументальности, архитектурному сродству, единству с Марсовым </w:t>
      </w:r>
      <w:r w:rsidR="000175CA">
        <w:rPr>
          <w:sz w:val="28"/>
          <w:szCs w:val="28"/>
        </w:rPr>
        <w:t>П</w:t>
      </w:r>
      <w:r w:rsidR="00265315">
        <w:rPr>
          <w:sz w:val="28"/>
          <w:szCs w:val="28"/>
        </w:rPr>
        <w:t>олем.</w:t>
      </w:r>
    </w:p>
    <w:p w:rsidR="00265315" w:rsidRDefault="008C08DD" w:rsidP="000C7D5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8C08DD">
        <w:rPr>
          <w:sz w:val="28"/>
          <w:szCs w:val="28"/>
        </w:rPr>
        <w:t>Работы на Объекте проводятся по Разрешению</w:t>
      </w:r>
      <w:r w:rsidR="002557F4">
        <w:rPr>
          <w:sz w:val="28"/>
          <w:szCs w:val="28"/>
        </w:rPr>
        <w:t xml:space="preserve"> на строительство </w:t>
      </w:r>
      <w:r w:rsidR="002557F4" w:rsidRPr="008C08DD">
        <w:rPr>
          <w:sz w:val="28"/>
          <w:szCs w:val="28"/>
        </w:rPr>
        <w:t>сроком</w:t>
      </w:r>
      <w:r w:rsidR="00265315">
        <w:rPr>
          <w:sz w:val="28"/>
          <w:szCs w:val="28"/>
        </w:rPr>
        <w:t xml:space="preserve"> действия до 31 декабря </w:t>
      </w:r>
      <w:r w:rsidRPr="008C08DD">
        <w:rPr>
          <w:sz w:val="28"/>
          <w:szCs w:val="28"/>
        </w:rPr>
        <w:t>2022</w:t>
      </w:r>
      <w:r w:rsidR="00265315">
        <w:rPr>
          <w:sz w:val="28"/>
          <w:szCs w:val="28"/>
        </w:rPr>
        <w:t xml:space="preserve"> года</w:t>
      </w:r>
      <w:r w:rsidRPr="008C08DD">
        <w:rPr>
          <w:sz w:val="28"/>
          <w:szCs w:val="28"/>
        </w:rPr>
        <w:t>.</w:t>
      </w:r>
      <w:r w:rsidR="00222337">
        <w:rPr>
          <w:sz w:val="28"/>
          <w:szCs w:val="28"/>
        </w:rPr>
        <w:t xml:space="preserve"> </w:t>
      </w:r>
    </w:p>
    <w:p w:rsidR="000C7D50" w:rsidRDefault="0075038E" w:rsidP="000C7D5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75038E">
        <w:rPr>
          <w:sz w:val="28"/>
          <w:szCs w:val="28"/>
        </w:rPr>
        <w:t xml:space="preserve">Еще один объект </w:t>
      </w:r>
      <w:r w:rsidR="00951E47">
        <w:rPr>
          <w:sz w:val="28"/>
          <w:szCs w:val="28"/>
        </w:rPr>
        <w:t xml:space="preserve">культурного наследия - </w:t>
      </w:r>
      <w:r w:rsidRPr="0075038E">
        <w:rPr>
          <w:sz w:val="28"/>
          <w:szCs w:val="28"/>
        </w:rPr>
        <w:t xml:space="preserve">«Реконструкция, техническое переоснащение с элементами реставрации, приспособление для музейного использования </w:t>
      </w:r>
      <w:r w:rsidRPr="000C7D50">
        <w:rPr>
          <w:sz w:val="28"/>
          <w:szCs w:val="28"/>
        </w:rPr>
        <w:t>Александровского дворца</w:t>
      </w:r>
      <w:r w:rsidR="00540142" w:rsidRPr="000C7D5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C7D50">
        <w:rPr>
          <w:sz w:val="28"/>
          <w:szCs w:val="28"/>
        </w:rPr>
        <w:t>в городе</w:t>
      </w:r>
      <w:r w:rsidRPr="0075038E">
        <w:rPr>
          <w:sz w:val="28"/>
          <w:szCs w:val="28"/>
        </w:rPr>
        <w:t xml:space="preserve"> Пушкин</w:t>
      </w:r>
      <w:r>
        <w:rPr>
          <w:sz w:val="28"/>
          <w:szCs w:val="28"/>
        </w:rPr>
        <w:t>е</w:t>
      </w:r>
      <w:r w:rsidRPr="0075038E">
        <w:rPr>
          <w:sz w:val="28"/>
          <w:szCs w:val="28"/>
        </w:rPr>
        <w:t xml:space="preserve">, </w:t>
      </w:r>
      <w:r w:rsidRPr="000C7D50">
        <w:rPr>
          <w:sz w:val="28"/>
          <w:szCs w:val="28"/>
        </w:rPr>
        <w:t xml:space="preserve">на территории </w:t>
      </w:r>
      <w:r w:rsidR="00265315">
        <w:rPr>
          <w:sz w:val="28"/>
          <w:szCs w:val="28"/>
        </w:rPr>
        <w:t>«</w:t>
      </w:r>
      <w:r w:rsidRPr="000C7D50">
        <w:rPr>
          <w:sz w:val="28"/>
          <w:szCs w:val="28"/>
        </w:rPr>
        <w:t>Александровского парка</w:t>
      </w:r>
      <w:r w:rsidR="00265315">
        <w:rPr>
          <w:sz w:val="28"/>
          <w:szCs w:val="28"/>
        </w:rPr>
        <w:t>»</w:t>
      </w:r>
      <w:r w:rsidRPr="000C7D50">
        <w:rPr>
          <w:sz w:val="28"/>
          <w:szCs w:val="28"/>
        </w:rPr>
        <w:t>.</w:t>
      </w:r>
    </w:p>
    <w:p w:rsidR="0003135E" w:rsidRPr="00D00E5A" w:rsidRDefault="00087D9F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D00E5A">
        <w:rPr>
          <w:sz w:val="28"/>
          <w:szCs w:val="28"/>
        </w:rPr>
        <w:t xml:space="preserve">Здание было построено в 1792-1808 годах по повелению императрицы Екатерины II для своего старшего внука Александра Павловича, будущего императора Александра I. Автор проекта - выдающийся архитектор </w:t>
      </w:r>
      <w:proofErr w:type="spellStart"/>
      <w:r w:rsidRPr="00D00E5A">
        <w:rPr>
          <w:sz w:val="28"/>
          <w:szCs w:val="28"/>
        </w:rPr>
        <w:t>Джакомо</w:t>
      </w:r>
      <w:proofErr w:type="spellEnd"/>
      <w:r w:rsidRPr="00D00E5A">
        <w:rPr>
          <w:sz w:val="28"/>
          <w:szCs w:val="28"/>
        </w:rPr>
        <w:t xml:space="preserve"> Кваренги. Здание дошло до наших дней практически в том же виде, каким было создано автором. Прекрасные интерьеры парадных залов в стиле строгого классицизма сохранились до наших дней почти без изменений.</w:t>
      </w:r>
    </w:p>
    <w:p w:rsidR="0003135E" w:rsidRPr="00D00E5A" w:rsidRDefault="00087D9F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D00E5A">
        <w:rPr>
          <w:sz w:val="28"/>
          <w:szCs w:val="28"/>
        </w:rPr>
        <w:t xml:space="preserve">В Александровском дворце жил с семьей последний русский император Николай II. Именно в этом дворце император принимал последние важные решения, </w:t>
      </w:r>
      <w:r w:rsidR="006D120F">
        <w:rPr>
          <w:sz w:val="28"/>
          <w:szCs w:val="28"/>
        </w:rPr>
        <w:t>-</w:t>
      </w:r>
      <w:r w:rsidRPr="00D00E5A">
        <w:rPr>
          <w:sz w:val="28"/>
          <w:szCs w:val="28"/>
        </w:rPr>
        <w:t xml:space="preserve"> дворец стал свидетелем сложного периода ж</w:t>
      </w:r>
      <w:r w:rsidR="008B649C">
        <w:rPr>
          <w:sz w:val="28"/>
          <w:szCs w:val="28"/>
        </w:rPr>
        <w:t>изни семьи после отречения в 191</w:t>
      </w:r>
      <w:r w:rsidRPr="00D00E5A">
        <w:rPr>
          <w:sz w:val="28"/>
          <w:szCs w:val="28"/>
        </w:rPr>
        <w:t>7 году.</w:t>
      </w:r>
    </w:p>
    <w:p w:rsidR="0003135E" w:rsidRDefault="00087D9F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D00E5A">
        <w:rPr>
          <w:sz w:val="28"/>
          <w:szCs w:val="28"/>
        </w:rPr>
        <w:t>В сентябре 2019 года здание полностью передано Государственному музею-заповеднику «Царское Село» для организации в нем музея.</w:t>
      </w:r>
      <w:r w:rsidR="006D120F">
        <w:rPr>
          <w:sz w:val="28"/>
          <w:szCs w:val="28"/>
        </w:rPr>
        <w:t xml:space="preserve"> </w:t>
      </w:r>
      <w:r w:rsidRPr="00D00E5A">
        <w:rPr>
          <w:sz w:val="28"/>
          <w:szCs w:val="28"/>
        </w:rPr>
        <w:t>Сроки реализа</w:t>
      </w:r>
      <w:r w:rsidR="009A4D86">
        <w:rPr>
          <w:sz w:val="28"/>
          <w:szCs w:val="28"/>
        </w:rPr>
        <w:t xml:space="preserve">ции проекта, согласно разрешению на строительство до </w:t>
      </w:r>
      <w:r w:rsidR="00D00E5A">
        <w:rPr>
          <w:sz w:val="28"/>
          <w:szCs w:val="28"/>
        </w:rPr>
        <w:t>сентябр</w:t>
      </w:r>
      <w:r w:rsidR="009A4D86">
        <w:rPr>
          <w:sz w:val="28"/>
          <w:szCs w:val="28"/>
        </w:rPr>
        <w:t>я</w:t>
      </w:r>
      <w:r w:rsidRPr="00D00E5A">
        <w:rPr>
          <w:sz w:val="28"/>
          <w:szCs w:val="28"/>
        </w:rPr>
        <w:t xml:space="preserve"> 2023</w:t>
      </w:r>
      <w:r w:rsidR="006D120F">
        <w:rPr>
          <w:sz w:val="28"/>
          <w:szCs w:val="28"/>
        </w:rPr>
        <w:t xml:space="preserve"> года.</w:t>
      </w:r>
    </w:p>
    <w:p w:rsidR="003E02F6" w:rsidRDefault="00747993" w:rsidP="003E02F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 w:rsidR="006D120F">
        <w:rPr>
          <w:sz w:val="28"/>
          <w:szCs w:val="28"/>
        </w:rPr>
        <w:t>ам</w:t>
      </w:r>
      <w:r>
        <w:rPr>
          <w:sz w:val="28"/>
          <w:szCs w:val="28"/>
        </w:rPr>
        <w:t>ой</w:t>
      </w:r>
      <w:r w:rsidR="006D120F">
        <w:rPr>
          <w:sz w:val="28"/>
          <w:szCs w:val="28"/>
        </w:rPr>
        <w:t xml:space="preserve"> больш</w:t>
      </w:r>
      <w:r>
        <w:rPr>
          <w:sz w:val="28"/>
          <w:szCs w:val="28"/>
        </w:rPr>
        <w:t>ой</w:t>
      </w:r>
      <w:r w:rsidR="006D120F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и</w:t>
      </w:r>
      <w:r w:rsidR="006D120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02F6">
        <w:rPr>
          <w:sz w:val="28"/>
          <w:szCs w:val="28"/>
        </w:rPr>
        <w:t xml:space="preserve"> Северо-Западном регионе </w:t>
      </w:r>
      <w:r>
        <w:rPr>
          <w:sz w:val="28"/>
          <w:szCs w:val="28"/>
        </w:rPr>
        <w:t xml:space="preserve">относятся </w:t>
      </w:r>
      <w:r w:rsidR="003E02F6">
        <w:rPr>
          <w:sz w:val="28"/>
          <w:szCs w:val="28"/>
        </w:rPr>
        <w:t xml:space="preserve">особо </w:t>
      </w:r>
      <w:r w:rsidR="003E02F6" w:rsidRPr="003E02F6">
        <w:rPr>
          <w:sz w:val="28"/>
          <w:szCs w:val="28"/>
        </w:rPr>
        <w:t>опасны</w:t>
      </w:r>
      <w:r>
        <w:rPr>
          <w:sz w:val="28"/>
          <w:szCs w:val="28"/>
        </w:rPr>
        <w:t>е</w:t>
      </w:r>
      <w:r w:rsidR="003E02F6" w:rsidRPr="003E02F6">
        <w:rPr>
          <w:sz w:val="28"/>
          <w:szCs w:val="28"/>
        </w:rPr>
        <w:t xml:space="preserve"> и технически сложны</w:t>
      </w:r>
      <w:r>
        <w:rPr>
          <w:sz w:val="28"/>
          <w:szCs w:val="28"/>
        </w:rPr>
        <w:t>е</w:t>
      </w:r>
      <w:r w:rsidR="003E02F6" w:rsidRPr="003E02F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3E02F6" w:rsidRPr="003E02F6">
        <w:rPr>
          <w:sz w:val="28"/>
          <w:szCs w:val="28"/>
        </w:rPr>
        <w:t>,</w:t>
      </w:r>
      <w:r w:rsidR="003E02F6" w:rsidRPr="006C7137">
        <w:rPr>
          <w:b/>
          <w:sz w:val="28"/>
          <w:szCs w:val="28"/>
        </w:rPr>
        <w:t xml:space="preserve"> </w:t>
      </w:r>
      <w:r w:rsidR="003E02F6">
        <w:rPr>
          <w:sz w:val="28"/>
          <w:szCs w:val="28"/>
        </w:rPr>
        <w:t xml:space="preserve">всего планируется возвести 105 таких объектов. </w:t>
      </w:r>
    </w:p>
    <w:p w:rsidR="003E02F6" w:rsidRDefault="00747993" w:rsidP="003E02F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стадии з</w:t>
      </w:r>
      <w:r w:rsidR="003E02F6">
        <w:rPr>
          <w:sz w:val="28"/>
          <w:szCs w:val="28"/>
        </w:rPr>
        <w:t>аверш</w:t>
      </w:r>
      <w:r>
        <w:rPr>
          <w:sz w:val="28"/>
          <w:szCs w:val="28"/>
        </w:rPr>
        <w:t>ения -</w:t>
      </w:r>
      <w:r w:rsidR="003E02F6">
        <w:rPr>
          <w:sz w:val="28"/>
          <w:szCs w:val="28"/>
        </w:rPr>
        <w:t xml:space="preserve"> строительство </w:t>
      </w:r>
      <w:r w:rsidR="003E02F6" w:rsidRPr="003D4894">
        <w:rPr>
          <w:sz w:val="28"/>
          <w:szCs w:val="28"/>
        </w:rPr>
        <w:t>"Комплекс</w:t>
      </w:r>
      <w:r w:rsidR="003E02F6">
        <w:rPr>
          <w:sz w:val="28"/>
          <w:szCs w:val="28"/>
        </w:rPr>
        <w:t>а</w:t>
      </w:r>
      <w:r w:rsidR="003E02F6" w:rsidRPr="003D4894">
        <w:rPr>
          <w:sz w:val="28"/>
          <w:szCs w:val="28"/>
        </w:rPr>
        <w:t xml:space="preserve"> по производству, хранению и отгрузке сжиженного природного газа в районе КС "Портовая"</w:t>
      </w:r>
      <w:r w:rsidR="003E02F6">
        <w:rPr>
          <w:sz w:val="28"/>
          <w:szCs w:val="28"/>
        </w:rPr>
        <w:t xml:space="preserve">. </w:t>
      </w:r>
      <w:r w:rsidR="003E02F6">
        <w:rPr>
          <w:sz w:val="28"/>
          <w:szCs w:val="28"/>
        </w:rPr>
        <w:lastRenderedPageBreak/>
        <w:t>Общий проектный грузооборот по отгрузке на суда составит 1,5 млн. т/год.</w:t>
      </w:r>
    </w:p>
    <w:p w:rsidR="00787379" w:rsidRDefault="003E02F6" w:rsidP="003E02F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Строятся </w:t>
      </w:r>
      <w:r w:rsidR="000F256F">
        <w:rPr>
          <w:sz w:val="28"/>
          <w:szCs w:val="28"/>
        </w:rPr>
        <w:t>семь компрессорных</w:t>
      </w:r>
      <w:r>
        <w:rPr>
          <w:sz w:val="28"/>
          <w:szCs w:val="28"/>
        </w:rPr>
        <w:t xml:space="preserve"> станци</w:t>
      </w:r>
      <w:r w:rsidR="000F256F">
        <w:rPr>
          <w:sz w:val="28"/>
          <w:szCs w:val="28"/>
        </w:rPr>
        <w:t>й</w:t>
      </w:r>
      <w:r>
        <w:rPr>
          <w:sz w:val="28"/>
          <w:szCs w:val="28"/>
        </w:rPr>
        <w:t xml:space="preserve"> в составе </w:t>
      </w:r>
      <w:r w:rsidR="00747993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«Развитие газотранспортных мощностей ЕГ</w:t>
      </w:r>
      <w:r w:rsidR="000F256F">
        <w:rPr>
          <w:sz w:val="28"/>
          <w:szCs w:val="28"/>
        </w:rPr>
        <w:t xml:space="preserve">С Северо-Западного региона»: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Грязовецкая</w:t>
      </w:r>
      <w:proofErr w:type="spellEnd"/>
      <w:r>
        <w:rPr>
          <w:sz w:val="28"/>
          <w:szCs w:val="28"/>
        </w:rPr>
        <w:t>», «Шекснинская», «Бабаевская», «</w:t>
      </w:r>
      <w:proofErr w:type="spellStart"/>
      <w:r>
        <w:rPr>
          <w:sz w:val="28"/>
          <w:szCs w:val="28"/>
        </w:rPr>
        <w:t>Пикалевская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Дивенская</w:t>
      </w:r>
      <w:proofErr w:type="spellEnd"/>
      <w:r>
        <w:rPr>
          <w:sz w:val="28"/>
          <w:szCs w:val="28"/>
        </w:rPr>
        <w:t xml:space="preserve">», </w:t>
      </w:r>
      <w:r w:rsidRPr="00787379">
        <w:rPr>
          <w:sz w:val="28"/>
          <w:szCs w:val="28"/>
        </w:rPr>
        <w:t>«Славянская»</w:t>
      </w:r>
      <w:r w:rsidR="000F256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Волховская</w:t>
      </w:r>
      <w:proofErr w:type="spellEnd"/>
      <w:r>
        <w:rPr>
          <w:sz w:val="28"/>
          <w:szCs w:val="28"/>
        </w:rPr>
        <w:t>».</w:t>
      </w:r>
    </w:p>
    <w:p w:rsidR="003E02F6" w:rsidRDefault="00AB5236" w:rsidP="003E02F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787379">
        <w:rPr>
          <w:sz w:val="28"/>
          <w:szCs w:val="28"/>
        </w:rPr>
        <w:t>КС «Славянская» является головной станцией экспортного магистрального газопровода «Северный поток</w:t>
      </w:r>
      <w:r w:rsidR="000F256F">
        <w:rPr>
          <w:sz w:val="28"/>
          <w:szCs w:val="28"/>
        </w:rPr>
        <w:t xml:space="preserve"> - </w:t>
      </w:r>
      <w:r w:rsidRPr="00787379">
        <w:rPr>
          <w:sz w:val="28"/>
          <w:szCs w:val="28"/>
        </w:rPr>
        <w:t>2» (</w:t>
      </w:r>
      <w:proofErr w:type="spellStart"/>
      <w:r w:rsidRPr="00787379">
        <w:rPr>
          <w:sz w:val="28"/>
          <w:szCs w:val="28"/>
        </w:rPr>
        <w:t>Nord</w:t>
      </w:r>
      <w:proofErr w:type="spellEnd"/>
      <w:r w:rsidRPr="00787379">
        <w:rPr>
          <w:sz w:val="28"/>
          <w:szCs w:val="28"/>
        </w:rPr>
        <w:t xml:space="preserve"> </w:t>
      </w:r>
      <w:proofErr w:type="spellStart"/>
      <w:r w:rsidRPr="00787379">
        <w:rPr>
          <w:sz w:val="28"/>
          <w:szCs w:val="28"/>
        </w:rPr>
        <w:t>Stream</w:t>
      </w:r>
      <w:proofErr w:type="spellEnd"/>
      <w:r w:rsidRPr="00787379">
        <w:rPr>
          <w:sz w:val="28"/>
          <w:szCs w:val="28"/>
        </w:rPr>
        <w:t xml:space="preserve"> 2). Она </w:t>
      </w:r>
      <w:r w:rsidR="000F256F" w:rsidRPr="00787379">
        <w:rPr>
          <w:sz w:val="28"/>
          <w:szCs w:val="28"/>
        </w:rPr>
        <w:t>расположена на</w:t>
      </w:r>
      <w:r w:rsidR="000F256F">
        <w:rPr>
          <w:sz w:val="28"/>
          <w:szCs w:val="28"/>
        </w:rPr>
        <w:t xml:space="preserve"> </w:t>
      </w:r>
      <w:r w:rsidRPr="00787379">
        <w:rPr>
          <w:sz w:val="28"/>
          <w:szCs w:val="28"/>
        </w:rPr>
        <w:t>севере</w:t>
      </w:r>
      <w:r w:rsidR="000F256F">
        <w:rPr>
          <w:sz w:val="28"/>
          <w:szCs w:val="28"/>
        </w:rPr>
        <w:t xml:space="preserve"> </w:t>
      </w:r>
      <w:proofErr w:type="spellStart"/>
      <w:r w:rsidRPr="00787379">
        <w:rPr>
          <w:sz w:val="28"/>
          <w:szCs w:val="28"/>
        </w:rPr>
        <w:t>Кингисеппского</w:t>
      </w:r>
      <w:proofErr w:type="spellEnd"/>
      <w:r w:rsidRPr="00787379">
        <w:rPr>
          <w:sz w:val="28"/>
          <w:szCs w:val="28"/>
        </w:rPr>
        <w:t xml:space="preserve"> района Ленинградской области и</w:t>
      </w:r>
      <w:r w:rsidR="000F256F">
        <w:rPr>
          <w:sz w:val="28"/>
          <w:szCs w:val="28"/>
        </w:rPr>
        <w:t xml:space="preserve"> </w:t>
      </w:r>
      <w:r w:rsidRPr="00787379">
        <w:rPr>
          <w:sz w:val="28"/>
          <w:szCs w:val="28"/>
        </w:rPr>
        <w:t>предназначена</w:t>
      </w:r>
      <w:r w:rsidR="000F256F">
        <w:rPr>
          <w:sz w:val="28"/>
          <w:szCs w:val="28"/>
        </w:rPr>
        <w:t xml:space="preserve"> для подготовки, </w:t>
      </w:r>
      <w:proofErr w:type="spellStart"/>
      <w:r w:rsidRPr="00787379">
        <w:rPr>
          <w:sz w:val="28"/>
          <w:szCs w:val="28"/>
        </w:rPr>
        <w:t>компримирования</w:t>
      </w:r>
      <w:proofErr w:type="spellEnd"/>
      <w:r w:rsidRPr="00787379">
        <w:rPr>
          <w:sz w:val="28"/>
          <w:szCs w:val="28"/>
        </w:rPr>
        <w:t xml:space="preserve"> и</w:t>
      </w:r>
      <w:r w:rsidR="000F256F">
        <w:rPr>
          <w:sz w:val="28"/>
          <w:szCs w:val="28"/>
        </w:rPr>
        <w:t xml:space="preserve"> </w:t>
      </w:r>
      <w:r w:rsidRPr="00787379">
        <w:rPr>
          <w:sz w:val="28"/>
          <w:szCs w:val="28"/>
        </w:rPr>
        <w:t>транспортировки природного газа по</w:t>
      </w:r>
      <w:r w:rsidR="000F256F">
        <w:rPr>
          <w:sz w:val="28"/>
          <w:szCs w:val="28"/>
        </w:rPr>
        <w:t xml:space="preserve"> </w:t>
      </w:r>
      <w:r w:rsidRPr="00787379">
        <w:rPr>
          <w:sz w:val="28"/>
          <w:szCs w:val="28"/>
        </w:rPr>
        <w:t>трубам морского участка газопровода «Северный поток-2», прокладываем</w:t>
      </w:r>
      <w:r w:rsidR="000F256F">
        <w:rPr>
          <w:sz w:val="28"/>
          <w:szCs w:val="28"/>
        </w:rPr>
        <w:t>ого</w:t>
      </w:r>
      <w:r w:rsidRPr="00787379">
        <w:rPr>
          <w:sz w:val="28"/>
          <w:szCs w:val="28"/>
        </w:rPr>
        <w:t xml:space="preserve"> по</w:t>
      </w:r>
      <w:r w:rsidR="000F256F">
        <w:rPr>
          <w:sz w:val="28"/>
          <w:szCs w:val="28"/>
        </w:rPr>
        <w:t xml:space="preserve"> </w:t>
      </w:r>
      <w:r w:rsidRPr="00787379">
        <w:rPr>
          <w:sz w:val="28"/>
          <w:szCs w:val="28"/>
        </w:rPr>
        <w:t>дну Балтийского моря</w:t>
      </w:r>
      <w:r w:rsidR="000175CA">
        <w:rPr>
          <w:sz w:val="28"/>
          <w:szCs w:val="28"/>
        </w:rPr>
        <w:t>,</w:t>
      </w:r>
      <w:r w:rsidRPr="00787379">
        <w:rPr>
          <w:sz w:val="28"/>
          <w:szCs w:val="28"/>
        </w:rPr>
        <w:t xml:space="preserve"> до</w:t>
      </w:r>
      <w:r w:rsidR="000F256F">
        <w:rPr>
          <w:sz w:val="28"/>
          <w:szCs w:val="28"/>
        </w:rPr>
        <w:t xml:space="preserve"> </w:t>
      </w:r>
      <w:r w:rsidRPr="00787379">
        <w:rPr>
          <w:sz w:val="28"/>
          <w:szCs w:val="28"/>
        </w:rPr>
        <w:t>приемного терминала на</w:t>
      </w:r>
      <w:r w:rsidR="000F256F">
        <w:rPr>
          <w:sz w:val="28"/>
          <w:szCs w:val="28"/>
        </w:rPr>
        <w:t xml:space="preserve"> по</w:t>
      </w:r>
      <w:r w:rsidRPr="00787379">
        <w:rPr>
          <w:sz w:val="28"/>
          <w:szCs w:val="28"/>
        </w:rPr>
        <w:t>бере</w:t>
      </w:r>
      <w:r w:rsidR="000F256F">
        <w:rPr>
          <w:sz w:val="28"/>
          <w:szCs w:val="28"/>
        </w:rPr>
        <w:t>жье</w:t>
      </w:r>
      <w:r w:rsidRPr="00787379">
        <w:rPr>
          <w:sz w:val="28"/>
          <w:szCs w:val="28"/>
        </w:rPr>
        <w:t xml:space="preserve"> Германии. </w:t>
      </w:r>
      <w:r w:rsidR="00787379">
        <w:rPr>
          <w:sz w:val="28"/>
          <w:szCs w:val="28"/>
        </w:rPr>
        <w:t xml:space="preserve">На </w:t>
      </w:r>
      <w:r w:rsidR="00787379" w:rsidRPr="00787379">
        <w:rPr>
          <w:sz w:val="28"/>
          <w:szCs w:val="28"/>
        </w:rPr>
        <w:t>КС «Славянская» предусмотрено устройство одиннадцати газоперекачивающих агрегатов суммарной мощностью 352 </w:t>
      </w:r>
      <w:r w:rsidR="00787379">
        <w:rPr>
          <w:sz w:val="28"/>
          <w:szCs w:val="28"/>
        </w:rPr>
        <w:t>МВт, что сделает ее</w:t>
      </w:r>
      <w:r w:rsidR="00787379" w:rsidRPr="00787379">
        <w:rPr>
          <w:sz w:val="28"/>
          <w:szCs w:val="28"/>
        </w:rPr>
        <w:t xml:space="preserve"> одной из</w:t>
      </w:r>
      <w:r w:rsidR="000F256F">
        <w:rPr>
          <w:sz w:val="28"/>
          <w:szCs w:val="28"/>
        </w:rPr>
        <w:t xml:space="preserve"> </w:t>
      </w:r>
      <w:r w:rsidR="00787379" w:rsidRPr="00787379">
        <w:rPr>
          <w:sz w:val="28"/>
          <w:szCs w:val="28"/>
        </w:rPr>
        <w:t>самых мощных компрессорных станций в</w:t>
      </w:r>
      <w:r w:rsidR="000F256F">
        <w:rPr>
          <w:sz w:val="28"/>
          <w:szCs w:val="28"/>
        </w:rPr>
        <w:t xml:space="preserve"> </w:t>
      </w:r>
      <w:r w:rsidR="00787379" w:rsidRPr="00787379">
        <w:rPr>
          <w:sz w:val="28"/>
          <w:szCs w:val="28"/>
        </w:rPr>
        <w:t>мире.</w:t>
      </w:r>
    </w:p>
    <w:p w:rsidR="003E02F6" w:rsidRPr="00CC0700" w:rsidRDefault="003E02F6" w:rsidP="003E02F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Завершается </w:t>
      </w:r>
      <w:r w:rsidRPr="00CC0700">
        <w:rPr>
          <w:sz w:val="28"/>
          <w:szCs w:val="28"/>
        </w:rPr>
        <w:t>строительство трех агрегатов азотной кислоты общей мощностью 405</w:t>
      </w:r>
      <w:r>
        <w:rPr>
          <w:sz w:val="28"/>
          <w:szCs w:val="28"/>
        </w:rPr>
        <w:t xml:space="preserve">000 </w:t>
      </w:r>
      <w:r w:rsidRPr="00CC0700">
        <w:rPr>
          <w:sz w:val="28"/>
          <w:szCs w:val="28"/>
        </w:rPr>
        <w:t xml:space="preserve">т/год </w:t>
      </w:r>
      <w:r>
        <w:rPr>
          <w:sz w:val="28"/>
          <w:szCs w:val="28"/>
        </w:rPr>
        <w:t xml:space="preserve">на </w:t>
      </w:r>
      <w:r w:rsidRPr="00CC0700">
        <w:rPr>
          <w:sz w:val="28"/>
          <w:szCs w:val="28"/>
        </w:rPr>
        <w:t>ПАО «Акрон»</w:t>
      </w:r>
      <w:r>
        <w:rPr>
          <w:sz w:val="28"/>
          <w:szCs w:val="28"/>
        </w:rPr>
        <w:t xml:space="preserve"> в Великом</w:t>
      </w:r>
      <w:r w:rsidRPr="00CC0700">
        <w:rPr>
          <w:sz w:val="28"/>
          <w:szCs w:val="28"/>
        </w:rPr>
        <w:t xml:space="preserve"> Новгород</w:t>
      </w:r>
      <w:r>
        <w:rPr>
          <w:sz w:val="28"/>
          <w:szCs w:val="28"/>
        </w:rPr>
        <w:t>е и двух а</w:t>
      </w:r>
      <w:r w:rsidRPr="009F0919">
        <w:rPr>
          <w:sz w:val="28"/>
          <w:szCs w:val="28"/>
        </w:rPr>
        <w:t>грегат</w:t>
      </w:r>
      <w:r>
        <w:rPr>
          <w:sz w:val="28"/>
          <w:szCs w:val="28"/>
        </w:rPr>
        <w:t>ов</w:t>
      </w:r>
      <w:r w:rsidRPr="009F0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мощностью </w:t>
      </w:r>
      <w:r w:rsidRPr="009F0919">
        <w:rPr>
          <w:sz w:val="28"/>
          <w:szCs w:val="28"/>
        </w:rPr>
        <w:t>135 000 тонн мон</w:t>
      </w:r>
      <w:r>
        <w:rPr>
          <w:sz w:val="28"/>
          <w:szCs w:val="28"/>
        </w:rPr>
        <w:t xml:space="preserve">огидрата азотной кислоты в год в городе Череповце </w:t>
      </w:r>
      <w:r w:rsidR="000F256F">
        <w:rPr>
          <w:sz w:val="28"/>
          <w:szCs w:val="28"/>
        </w:rPr>
        <w:t xml:space="preserve">на </w:t>
      </w:r>
      <w:r w:rsidRPr="009F0919">
        <w:rPr>
          <w:sz w:val="28"/>
          <w:szCs w:val="28"/>
        </w:rPr>
        <w:t>АО "Апатит"</w:t>
      </w:r>
      <w:r>
        <w:rPr>
          <w:sz w:val="28"/>
          <w:szCs w:val="28"/>
        </w:rPr>
        <w:t>.</w:t>
      </w:r>
    </w:p>
    <w:p w:rsidR="003E02F6" w:rsidRPr="00CC0700" w:rsidRDefault="003E02F6" w:rsidP="003E02F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CC0700">
        <w:rPr>
          <w:sz w:val="28"/>
          <w:szCs w:val="28"/>
        </w:rPr>
        <w:t>В Мурманской области полным ходом идет строительство объекта «Центр строительства крупнотоннажных морских сооружений (ЦСКМС). Комплекс для изготовления оснований гравитационного типа и интеграции мо</w:t>
      </w:r>
      <w:r>
        <w:rPr>
          <w:sz w:val="28"/>
          <w:szCs w:val="28"/>
        </w:rPr>
        <w:t>дульных верхних строений»</w:t>
      </w:r>
      <w:r w:rsidRPr="00CC0700">
        <w:rPr>
          <w:sz w:val="28"/>
          <w:szCs w:val="28"/>
        </w:rPr>
        <w:t>.</w:t>
      </w:r>
    </w:p>
    <w:p w:rsidR="007910ED" w:rsidRDefault="00D00E5A" w:rsidP="007910ED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объектов</w:t>
      </w:r>
      <w:r w:rsidR="007910ED" w:rsidRPr="00D00E5A">
        <w:rPr>
          <w:sz w:val="28"/>
          <w:szCs w:val="28"/>
        </w:rPr>
        <w:t xml:space="preserve"> метрополитена </w:t>
      </w:r>
      <w:r w:rsidR="004D0501">
        <w:rPr>
          <w:sz w:val="28"/>
          <w:szCs w:val="28"/>
        </w:rPr>
        <w:t xml:space="preserve">Санкт-Петербурга </w:t>
      </w:r>
      <w:r w:rsidR="007910ED">
        <w:rPr>
          <w:sz w:val="28"/>
          <w:szCs w:val="28"/>
        </w:rPr>
        <w:t>в надзоре</w:t>
      </w:r>
      <w:r w:rsidR="000175CA">
        <w:rPr>
          <w:sz w:val="28"/>
          <w:szCs w:val="28"/>
        </w:rPr>
        <w:t xml:space="preserve"> -</w:t>
      </w:r>
      <w:r w:rsidR="007910ED">
        <w:rPr>
          <w:sz w:val="28"/>
          <w:szCs w:val="28"/>
        </w:rPr>
        <w:t xml:space="preserve"> 2 объекта:</w:t>
      </w:r>
    </w:p>
    <w:p w:rsidR="009A4D86" w:rsidRDefault="00D00E5A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0ED">
        <w:rPr>
          <w:sz w:val="28"/>
          <w:szCs w:val="28"/>
        </w:rPr>
        <w:t xml:space="preserve">строительство </w:t>
      </w:r>
      <w:proofErr w:type="spellStart"/>
      <w:r w:rsidR="00090F6A">
        <w:rPr>
          <w:sz w:val="28"/>
          <w:szCs w:val="28"/>
        </w:rPr>
        <w:t>Лахтинско</w:t>
      </w:r>
      <w:proofErr w:type="spellEnd"/>
      <w:r w:rsidR="00090F6A">
        <w:rPr>
          <w:sz w:val="28"/>
          <w:szCs w:val="28"/>
        </w:rPr>
        <w:t>-Правобережной линии от станции «Спасская» до станции «Морской фасад», включая два вестибюля</w:t>
      </w:r>
      <w:r w:rsidR="000175CA">
        <w:rPr>
          <w:sz w:val="28"/>
          <w:szCs w:val="28"/>
        </w:rPr>
        <w:t>: «Те</w:t>
      </w:r>
      <w:r w:rsidR="009A4D86">
        <w:rPr>
          <w:sz w:val="28"/>
          <w:szCs w:val="28"/>
        </w:rPr>
        <w:t>атральная» и «Большой проспект»;</w:t>
      </w:r>
    </w:p>
    <w:p w:rsidR="007910ED" w:rsidRDefault="00D00E5A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910ED">
        <w:rPr>
          <w:sz w:val="28"/>
          <w:szCs w:val="28"/>
        </w:rPr>
        <w:t xml:space="preserve">строительство </w:t>
      </w:r>
      <w:proofErr w:type="spellStart"/>
      <w:r w:rsidR="007910ED">
        <w:rPr>
          <w:sz w:val="28"/>
          <w:szCs w:val="28"/>
        </w:rPr>
        <w:t>Красносельско</w:t>
      </w:r>
      <w:proofErr w:type="spellEnd"/>
      <w:r w:rsidR="007910ED">
        <w:rPr>
          <w:sz w:val="28"/>
          <w:szCs w:val="28"/>
        </w:rPr>
        <w:t>-Калининской линии метрополитена от станции «</w:t>
      </w:r>
      <w:proofErr w:type="spellStart"/>
      <w:r w:rsidR="007910ED">
        <w:rPr>
          <w:sz w:val="28"/>
          <w:szCs w:val="28"/>
        </w:rPr>
        <w:t>Казаковкая</w:t>
      </w:r>
      <w:proofErr w:type="spellEnd"/>
      <w:r w:rsidR="007910ED">
        <w:rPr>
          <w:sz w:val="28"/>
          <w:szCs w:val="28"/>
        </w:rPr>
        <w:t>» до станции «</w:t>
      </w:r>
      <w:proofErr w:type="gramStart"/>
      <w:r w:rsidR="007910ED">
        <w:rPr>
          <w:sz w:val="28"/>
          <w:szCs w:val="28"/>
        </w:rPr>
        <w:t>Обводный</w:t>
      </w:r>
      <w:proofErr w:type="gramEnd"/>
      <w:r w:rsidR="007910ED">
        <w:rPr>
          <w:sz w:val="28"/>
          <w:szCs w:val="28"/>
        </w:rPr>
        <w:t xml:space="preserve"> канал-2». </w:t>
      </w:r>
      <w:r w:rsidR="007700A8">
        <w:rPr>
          <w:sz w:val="28"/>
          <w:szCs w:val="28"/>
        </w:rPr>
        <w:t>Здесь также п</w:t>
      </w:r>
      <w:r w:rsidR="00E34BB0">
        <w:rPr>
          <w:sz w:val="28"/>
          <w:szCs w:val="28"/>
        </w:rPr>
        <w:t xml:space="preserve">ланируется </w:t>
      </w:r>
      <w:r w:rsidR="003475EA">
        <w:rPr>
          <w:sz w:val="28"/>
          <w:szCs w:val="28"/>
        </w:rPr>
        <w:t>сооружение</w:t>
      </w:r>
      <w:r w:rsidR="00E34BB0">
        <w:rPr>
          <w:sz w:val="28"/>
          <w:szCs w:val="28"/>
        </w:rPr>
        <w:t xml:space="preserve"> двух вестибюлей: «Путиловская» и «</w:t>
      </w:r>
      <w:proofErr w:type="spellStart"/>
      <w:r w:rsidR="00E34BB0">
        <w:rPr>
          <w:sz w:val="28"/>
          <w:szCs w:val="28"/>
        </w:rPr>
        <w:t>Казаковская</w:t>
      </w:r>
      <w:proofErr w:type="spellEnd"/>
      <w:r w:rsidR="00E34BB0">
        <w:rPr>
          <w:sz w:val="28"/>
          <w:szCs w:val="28"/>
        </w:rPr>
        <w:t xml:space="preserve">». </w:t>
      </w:r>
      <w:r w:rsidR="007910ED">
        <w:rPr>
          <w:sz w:val="28"/>
          <w:szCs w:val="28"/>
        </w:rPr>
        <w:t xml:space="preserve">Идет реконструкция и строительство </w:t>
      </w:r>
      <w:r w:rsidR="007700A8">
        <w:rPr>
          <w:sz w:val="28"/>
          <w:szCs w:val="28"/>
        </w:rPr>
        <w:t xml:space="preserve">37 </w:t>
      </w:r>
      <w:r w:rsidR="007910ED">
        <w:rPr>
          <w:sz w:val="28"/>
          <w:szCs w:val="28"/>
        </w:rPr>
        <w:t xml:space="preserve">новых </w:t>
      </w:r>
      <w:r w:rsidR="007910ED" w:rsidRPr="00D00E5A">
        <w:rPr>
          <w:sz w:val="28"/>
          <w:szCs w:val="28"/>
        </w:rPr>
        <w:t>объектов железнодорожного транспорта</w:t>
      </w:r>
      <w:r w:rsidR="007910ED" w:rsidRPr="007A239F">
        <w:rPr>
          <w:sz w:val="28"/>
          <w:szCs w:val="28"/>
        </w:rPr>
        <w:t>.</w:t>
      </w:r>
      <w:r w:rsidR="007910ED">
        <w:rPr>
          <w:sz w:val="28"/>
          <w:szCs w:val="28"/>
        </w:rPr>
        <w:t xml:space="preserve"> </w:t>
      </w:r>
      <w:r w:rsidR="007700A8">
        <w:rPr>
          <w:sz w:val="28"/>
          <w:szCs w:val="28"/>
        </w:rPr>
        <w:t>Среди них</w:t>
      </w:r>
      <w:r w:rsidR="007910ED">
        <w:rPr>
          <w:sz w:val="28"/>
          <w:szCs w:val="28"/>
        </w:rPr>
        <w:t xml:space="preserve">: </w:t>
      </w:r>
    </w:p>
    <w:p w:rsidR="007910ED" w:rsidRDefault="007910ED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выполняется к</w:t>
      </w:r>
      <w:r w:rsidRPr="00755781">
        <w:rPr>
          <w:sz w:val="28"/>
          <w:szCs w:val="28"/>
        </w:rPr>
        <w:t>омплексная реконструкция участка Мга-Гатчина-</w:t>
      </w:r>
      <w:proofErr w:type="spellStart"/>
      <w:r w:rsidRPr="00755781">
        <w:rPr>
          <w:sz w:val="28"/>
          <w:szCs w:val="28"/>
        </w:rPr>
        <w:t>Веймарн</w:t>
      </w:r>
      <w:proofErr w:type="spellEnd"/>
      <w:r w:rsidRPr="00755781">
        <w:rPr>
          <w:sz w:val="28"/>
          <w:szCs w:val="28"/>
        </w:rPr>
        <w:t>-Ивангород</w:t>
      </w:r>
      <w:r>
        <w:rPr>
          <w:sz w:val="28"/>
          <w:szCs w:val="28"/>
        </w:rPr>
        <w:t>, включающая</w:t>
      </w:r>
      <w:r w:rsidRPr="00755781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э</w:t>
      </w:r>
      <w:r w:rsidRPr="00D41C41">
        <w:rPr>
          <w:sz w:val="28"/>
          <w:szCs w:val="28"/>
        </w:rPr>
        <w:t>лектрификаци</w:t>
      </w:r>
      <w:r>
        <w:rPr>
          <w:sz w:val="28"/>
          <w:szCs w:val="28"/>
        </w:rPr>
        <w:t>ю</w:t>
      </w:r>
      <w:r w:rsidRPr="00D41C41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 xml:space="preserve"> в Гатчинском, </w:t>
      </w:r>
      <w:proofErr w:type="spellStart"/>
      <w:r>
        <w:rPr>
          <w:sz w:val="28"/>
          <w:szCs w:val="28"/>
        </w:rPr>
        <w:t>Тосненском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Кингисеппском</w:t>
      </w:r>
      <w:proofErr w:type="spellEnd"/>
      <w:r>
        <w:rPr>
          <w:sz w:val="28"/>
          <w:szCs w:val="28"/>
        </w:rPr>
        <w:t xml:space="preserve"> районах</w:t>
      </w:r>
      <w:r w:rsidR="004D0501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;</w:t>
      </w:r>
    </w:p>
    <w:p w:rsidR="007910ED" w:rsidRDefault="007910ED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45C4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E45C45">
        <w:rPr>
          <w:sz w:val="28"/>
          <w:szCs w:val="28"/>
        </w:rPr>
        <w:t>троит</w:t>
      </w:r>
      <w:r>
        <w:rPr>
          <w:sz w:val="28"/>
          <w:szCs w:val="28"/>
        </w:rPr>
        <w:t>ся</w:t>
      </w:r>
      <w:r w:rsidRPr="00E45C45">
        <w:rPr>
          <w:sz w:val="28"/>
          <w:szCs w:val="28"/>
        </w:rPr>
        <w:t xml:space="preserve"> нов</w:t>
      </w:r>
      <w:r>
        <w:rPr>
          <w:sz w:val="28"/>
          <w:szCs w:val="28"/>
        </w:rPr>
        <w:t>ая</w:t>
      </w:r>
      <w:r w:rsidRPr="00E45C45">
        <w:rPr>
          <w:sz w:val="28"/>
          <w:szCs w:val="28"/>
        </w:rPr>
        <w:t xml:space="preserve"> лини</w:t>
      </w:r>
      <w:r>
        <w:rPr>
          <w:sz w:val="28"/>
          <w:szCs w:val="28"/>
        </w:rPr>
        <w:t>я</w:t>
      </w:r>
      <w:r w:rsidRPr="00E45C45">
        <w:rPr>
          <w:sz w:val="28"/>
          <w:szCs w:val="28"/>
        </w:rPr>
        <w:t xml:space="preserve"> </w:t>
      </w:r>
      <w:proofErr w:type="spellStart"/>
      <w:r w:rsidRPr="00E45C45">
        <w:rPr>
          <w:sz w:val="28"/>
          <w:szCs w:val="28"/>
        </w:rPr>
        <w:t>Лосево</w:t>
      </w:r>
      <w:proofErr w:type="spellEnd"/>
      <w:r w:rsidRPr="00E45C45">
        <w:rPr>
          <w:sz w:val="28"/>
          <w:szCs w:val="28"/>
        </w:rPr>
        <w:t xml:space="preserve">-Каменногорск с целью переноса грузового движения к портам </w:t>
      </w:r>
      <w:r>
        <w:rPr>
          <w:sz w:val="28"/>
          <w:szCs w:val="28"/>
        </w:rPr>
        <w:t>Ф</w:t>
      </w:r>
      <w:r w:rsidRPr="00E45C45">
        <w:rPr>
          <w:sz w:val="28"/>
          <w:szCs w:val="28"/>
        </w:rPr>
        <w:t xml:space="preserve">инского залива на </w:t>
      </w:r>
      <w:r>
        <w:rPr>
          <w:sz w:val="28"/>
          <w:szCs w:val="28"/>
        </w:rPr>
        <w:t>Выборгском направлении</w:t>
      </w:r>
      <w:r w:rsidR="007A239F">
        <w:rPr>
          <w:sz w:val="28"/>
          <w:szCs w:val="28"/>
        </w:rPr>
        <w:t>;</w:t>
      </w:r>
      <w:r w:rsidRPr="00E45C45">
        <w:rPr>
          <w:sz w:val="28"/>
          <w:szCs w:val="28"/>
        </w:rPr>
        <w:t xml:space="preserve"> </w:t>
      </w:r>
    </w:p>
    <w:p w:rsidR="009F391F" w:rsidRDefault="009F391F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7A239F">
        <w:rPr>
          <w:sz w:val="28"/>
          <w:szCs w:val="28"/>
        </w:rPr>
        <w:t xml:space="preserve">- </w:t>
      </w:r>
      <w:r w:rsidRPr="009021BB">
        <w:rPr>
          <w:sz w:val="28"/>
          <w:szCs w:val="28"/>
        </w:rPr>
        <w:t>направ</w:t>
      </w:r>
      <w:r w:rsidR="009021BB" w:rsidRPr="009021BB">
        <w:rPr>
          <w:sz w:val="28"/>
          <w:szCs w:val="28"/>
        </w:rPr>
        <w:t xml:space="preserve">ление </w:t>
      </w:r>
      <w:r w:rsidRPr="009021BB">
        <w:rPr>
          <w:sz w:val="28"/>
          <w:szCs w:val="28"/>
        </w:rPr>
        <w:t>«Мга-Сонково-Дмитров</w:t>
      </w:r>
      <w:r w:rsidR="007A239F">
        <w:rPr>
          <w:sz w:val="28"/>
          <w:szCs w:val="28"/>
        </w:rPr>
        <w:t>» -</w:t>
      </w:r>
      <w:r w:rsidRPr="009021BB">
        <w:rPr>
          <w:sz w:val="28"/>
          <w:szCs w:val="28"/>
        </w:rPr>
        <w:t xml:space="preserve"> строительство вторых путей в целях увеличения пропускной способности участка.</w:t>
      </w:r>
    </w:p>
    <w:p w:rsidR="007910ED" w:rsidRDefault="007910ED" w:rsidP="007910ED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Строятся и реконструируются </w:t>
      </w:r>
      <w:r w:rsidRPr="00D00E5A">
        <w:rPr>
          <w:sz w:val="28"/>
          <w:szCs w:val="28"/>
        </w:rPr>
        <w:t>автомобильные дороги</w:t>
      </w:r>
      <w:r>
        <w:rPr>
          <w:sz w:val="28"/>
          <w:szCs w:val="28"/>
        </w:rPr>
        <w:t xml:space="preserve"> </w:t>
      </w:r>
      <w:r w:rsidRPr="00A62AA1">
        <w:rPr>
          <w:sz w:val="28"/>
          <w:szCs w:val="28"/>
        </w:rPr>
        <w:t xml:space="preserve">в </w:t>
      </w:r>
      <w:r w:rsidR="00841A80">
        <w:rPr>
          <w:sz w:val="28"/>
          <w:szCs w:val="28"/>
        </w:rPr>
        <w:t xml:space="preserve">Ленинградской, </w:t>
      </w:r>
      <w:r w:rsidRPr="00A62AA1">
        <w:rPr>
          <w:sz w:val="28"/>
          <w:szCs w:val="28"/>
        </w:rPr>
        <w:t>Архангельской, Вологодской, Новгородской, Псковской и Мурманской</w:t>
      </w:r>
      <w:r>
        <w:rPr>
          <w:sz w:val="28"/>
          <w:szCs w:val="28"/>
        </w:rPr>
        <w:t xml:space="preserve"> областях, в Республике Карелия</w:t>
      </w:r>
      <w:r w:rsidR="009021BB">
        <w:rPr>
          <w:sz w:val="28"/>
          <w:szCs w:val="28"/>
        </w:rPr>
        <w:t>, - всего в надзоре 28</w:t>
      </w:r>
      <w:r>
        <w:rPr>
          <w:sz w:val="28"/>
          <w:szCs w:val="28"/>
        </w:rPr>
        <w:t xml:space="preserve"> объектов автомобильных дорог федерального значения.</w:t>
      </w:r>
      <w:r w:rsidR="00081837">
        <w:rPr>
          <w:sz w:val="28"/>
          <w:szCs w:val="28"/>
        </w:rPr>
        <w:t xml:space="preserve"> В этом числе:</w:t>
      </w:r>
    </w:p>
    <w:p w:rsidR="007910ED" w:rsidRDefault="007910ED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41F29">
        <w:rPr>
          <w:sz w:val="28"/>
          <w:szCs w:val="28"/>
        </w:rPr>
        <w:t>троительство и реконструкци</w:t>
      </w:r>
      <w:r w:rsidR="00081837">
        <w:rPr>
          <w:sz w:val="28"/>
          <w:szCs w:val="28"/>
        </w:rPr>
        <w:t>я</w:t>
      </w:r>
      <w:r w:rsidRPr="00E41F29">
        <w:rPr>
          <w:sz w:val="28"/>
          <w:szCs w:val="28"/>
        </w:rPr>
        <w:t xml:space="preserve"> участков автомобильной дороги от Санкт-Петербурга через Приозер</w:t>
      </w:r>
      <w:r>
        <w:rPr>
          <w:sz w:val="28"/>
          <w:szCs w:val="28"/>
        </w:rPr>
        <w:t>ск, Сортавалу до Петрозаводска;</w:t>
      </w:r>
    </w:p>
    <w:p w:rsidR="007910ED" w:rsidRDefault="007910ED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F29">
        <w:rPr>
          <w:sz w:val="28"/>
          <w:szCs w:val="28"/>
        </w:rPr>
        <w:t>дорог</w:t>
      </w:r>
      <w:r w:rsidR="00081837">
        <w:rPr>
          <w:sz w:val="28"/>
          <w:szCs w:val="28"/>
        </w:rPr>
        <w:t>а</w:t>
      </w:r>
      <w:r w:rsidRPr="00E41F29">
        <w:rPr>
          <w:sz w:val="28"/>
          <w:szCs w:val="28"/>
        </w:rPr>
        <w:t xml:space="preserve"> М-11 "Нарва" </w:t>
      </w:r>
      <w:r>
        <w:rPr>
          <w:sz w:val="28"/>
          <w:szCs w:val="28"/>
        </w:rPr>
        <w:t xml:space="preserve">на участках в </w:t>
      </w:r>
      <w:r w:rsidRPr="00E41F29">
        <w:rPr>
          <w:sz w:val="28"/>
          <w:szCs w:val="28"/>
        </w:rPr>
        <w:t>Ломоносовск</w:t>
      </w:r>
      <w:r>
        <w:rPr>
          <w:sz w:val="28"/>
          <w:szCs w:val="28"/>
        </w:rPr>
        <w:t>ом</w:t>
      </w:r>
      <w:r w:rsidRPr="00E41F29">
        <w:rPr>
          <w:sz w:val="28"/>
          <w:szCs w:val="28"/>
        </w:rPr>
        <w:t xml:space="preserve"> и Гатчинск</w:t>
      </w:r>
      <w:r>
        <w:rPr>
          <w:sz w:val="28"/>
          <w:szCs w:val="28"/>
        </w:rPr>
        <w:t>ом</w:t>
      </w:r>
      <w:r w:rsidRPr="00E41F2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ах</w:t>
      </w:r>
      <w:r w:rsidRPr="007F60CC">
        <w:rPr>
          <w:sz w:val="28"/>
          <w:szCs w:val="28"/>
        </w:rPr>
        <w:t xml:space="preserve"> </w:t>
      </w:r>
      <w:r w:rsidRPr="00E41F29">
        <w:rPr>
          <w:sz w:val="28"/>
          <w:szCs w:val="28"/>
        </w:rPr>
        <w:t>Ленинградск</w:t>
      </w:r>
      <w:r>
        <w:rPr>
          <w:sz w:val="28"/>
          <w:szCs w:val="28"/>
        </w:rPr>
        <w:t>ой</w:t>
      </w:r>
      <w:r w:rsidRPr="007F60CC">
        <w:rPr>
          <w:sz w:val="28"/>
          <w:szCs w:val="28"/>
        </w:rPr>
        <w:t xml:space="preserve"> </w:t>
      </w:r>
      <w:r w:rsidRPr="00E41F29">
        <w:rPr>
          <w:sz w:val="28"/>
          <w:szCs w:val="28"/>
        </w:rPr>
        <w:t>област</w:t>
      </w:r>
      <w:r>
        <w:rPr>
          <w:sz w:val="28"/>
          <w:szCs w:val="28"/>
        </w:rPr>
        <w:t>и;</w:t>
      </w:r>
    </w:p>
    <w:p w:rsidR="007910ED" w:rsidRDefault="007910ED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F29">
        <w:rPr>
          <w:sz w:val="28"/>
          <w:szCs w:val="28"/>
        </w:rPr>
        <w:t>дорог</w:t>
      </w:r>
      <w:r w:rsidR="00081837">
        <w:rPr>
          <w:sz w:val="28"/>
          <w:szCs w:val="28"/>
        </w:rPr>
        <w:t>а</w:t>
      </w:r>
      <w:r w:rsidRPr="00E41F29">
        <w:rPr>
          <w:sz w:val="28"/>
          <w:szCs w:val="28"/>
        </w:rPr>
        <w:t xml:space="preserve"> М-10 "Скандинавия" на участке Выборгск</w:t>
      </w:r>
      <w:r>
        <w:rPr>
          <w:sz w:val="28"/>
          <w:szCs w:val="28"/>
        </w:rPr>
        <w:t>ого</w:t>
      </w:r>
      <w:r w:rsidRPr="00E41F2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41F29">
        <w:rPr>
          <w:sz w:val="28"/>
          <w:szCs w:val="28"/>
        </w:rPr>
        <w:t xml:space="preserve"> Ленинградск</w:t>
      </w:r>
      <w:r>
        <w:rPr>
          <w:sz w:val="28"/>
          <w:szCs w:val="28"/>
        </w:rPr>
        <w:t>ой</w:t>
      </w:r>
      <w:r w:rsidRPr="00E41F29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и;</w:t>
      </w:r>
    </w:p>
    <w:p w:rsidR="007910ED" w:rsidRDefault="007910ED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D3C">
        <w:rPr>
          <w:sz w:val="28"/>
          <w:szCs w:val="28"/>
        </w:rPr>
        <w:t>дорог</w:t>
      </w:r>
      <w:r w:rsidR="00081837">
        <w:rPr>
          <w:sz w:val="28"/>
          <w:szCs w:val="28"/>
        </w:rPr>
        <w:t>а</w:t>
      </w:r>
      <w:r w:rsidRPr="00105D3C">
        <w:rPr>
          <w:sz w:val="28"/>
          <w:szCs w:val="28"/>
        </w:rPr>
        <w:t xml:space="preserve"> А-114 Вологда - Новая Ладога до магистрали "Кола" </w:t>
      </w:r>
      <w:r>
        <w:rPr>
          <w:sz w:val="28"/>
          <w:szCs w:val="28"/>
        </w:rPr>
        <w:t>(</w:t>
      </w:r>
      <w:r w:rsidRPr="00105D3C">
        <w:rPr>
          <w:sz w:val="28"/>
          <w:szCs w:val="28"/>
        </w:rPr>
        <w:t>через Тихвин</w:t>
      </w:r>
      <w:r>
        <w:rPr>
          <w:sz w:val="28"/>
          <w:szCs w:val="28"/>
        </w:rPr>
        <w:t xml:space="preserve">) </w:t>
      </w:r>
      <w:r w:rsidRPr="00105D3C">
        <w:rPr>
          <w:sz w:val="28"/>
          <w:szCs w:val="28"/>
        </w:rPr>
        <w:t>на участке в Вологодской области</w:t>
      </w:r>
      <w:r w:rsidR="004D0501">
        <w:rPr>
          <w:sz w:val="28"/>
          <w:szCs w:val="28"/>
        </w:rPr>
        <w:t>;</w:t>
      </w:r>
    </w:p>
    <w:p w:rsidR="000A3739" w:rsidRDefault="009E797E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A3739" w:rsidRPr="000A3739">
        <w:rPr>
          <w:sz w:val="28"/>
          <w:szCs w:val="28"/>
        </w:rPr>
        <w:t xml:space="preserve">еконструкция автомобильной дороги М-18 «Кола» </w:t>
      </w:r>
      <w:r w:rsidR="000A3739" w:rsidRPr="009E797E">
        <w:rPr>
          <w:sz w:val="28"/>
          <w:szCs w:val="28"/>
        </w:rPr>
        <w:t xml:space="preserve">на участке </w:t>
      </w:r>
      <w:r>
        <w:rPr>
          <w:sz w:val="28"/>
          <w:szCs w:val="28"/>
        </w:rPr>
        <w:t>в</w:t>
      </w:r>
      <w:r w:rsidR="000A3739" w:rsidRPr="000A3739">
        <w:rPr>
          <w:sz w:val="28"/>
          <w:szCs w:val="28"/>
        </w:rPr>
        <w:t xml:space="preserve"> </w:t>
      </w:r>
      <w:r w:rsidRPr="000A3739">
        <w:rPr>
          <w:sz w:val="28"/>
          <w:szCs w:val="28"/>
        </w:rPr>
        <w:t>Кировск</w:t>
      </w:r>
      <w:r>
        <w:rPr>
          <w:sz w:val="28"/>
          <w:szCs w:val="28"/>
        </w:rPr>
        <w:t>ом</w:t>
      </w:r>
      <w:r w:rsidRPr="000A373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0A3739">
        <w:rPr>
          <w:sz w:val="28"/>
          <w:szCs w:val="28"/>
        </w:rPr>
        <w:t xml:space="preserve"> </w:t>
      </w:r>
      <w:r w:rsidR="000A3739" w:rsidRPr="000A3739">
        <w:rPr>
          <w:sz w:val="28"/>
          <w:szCs w:val="28"/>
        </w:rPr>
        <w:t>Ленинградск</w:t>
      </w:r>
      <w:r>
        <w:rPr>
          <w:sz w:val="28"/>
          <w:szCs w:val="28"/>
        </w:rPr>
        <w:t>ой</w:t>
      </w:r>
      <w:r w:rsidR="000A3739" w:rsidRPr="000A3739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="000A3739" w:rsidRPr="000A3739">
        <w:rPr>
          <w:sz w:val="28"/>
          <w:szCs w:val="28"/>
        </w:rPr>
        <w:t xml:space="preserve"> (2, 3 этапы)</w:t>
      </w:r>
      <w:r w:rsidR="00D52900">
        <w:rPr>
          <w:sz w:val="28"/>
          <w:szCs w:val="28"/>
        </w:rPr>
        <w:t xml:space="preserve">. </w:t>
      </w:r>
    </w:p>
    <w:p w:rsidR="00D52900" w:rsidRDefault="00D52900" w:rsidP="00D00E5A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 году нача</w:t>
      </w:r>
      <w:r w:rsidR="00081837">
        <w:rPr>
          <w:sz w:val="28"/>
          <w:szCs w:val="28"/>
        </w:rPr>
        <w:t>лась</w:t>
      </w:r>
      <w:r>
        <w:rPr>
          <w:sz w:val="28"/>
          <w:szCs w:val="28"/>
        </w:rPr>
        <w:t xml:space="preserve"> реализация проектов по искусственному </w:t>
      </w:r>
      <w:r>
        <w:rPr>
          <w:sz w:val="28"/>
          <w:szCs w:val="28"/>
        </w:rPr>
        <w:lastRenderedPageBreak/>
        <w:t>электроосвещению автомобильны</w:t>
      </w:r>
      <w:r w:rsidR="00366E10">
        <w:rPr>
          <w:sz w:val="28"/>
          <w:szCs w:val="28"/>
        </w:rPr>
        <w:t>х дорог в Ленинградской области</w:t>
      </w:r>
      <w:r>
        <w:rPr>
          <w:sz w:val="28"/>
          <w:szCs w:val="28"/>
        </w:rPr>
        <w:t xml:space="preserve"> в </w:t>
      </w:r>
      <w:r w:rsidR="00504F40">
        <w:rPr>
          <w:sz w:val="28"/>
          <w:szCs w:val="28"/>
        </w:rPr>
        <w:t xml:space="preserve">семи </w:t>
      </w:r>
      <w:r w:rsidR="00366E10">
        <w:rPr>
          <w:sz w:val="28"/>
          <w:szCs w:val="28"/>
        </w:rPr>
        <w:t xml:space="preserve">муниципальных районах: </w:t>
      </w:r>
      <w:r w:rsidR="009B6A52">
        <w:rPr>
          <w:sz w:val="28"/>
          <w:szCs w:val="28"/>
        </w:rPr>
        <w:t>Ломоносовском,</w:t>
      </w:r>
      <w:r w:rsidR="00504F40">
        <w:rPr>
          <w:sz w:val="28"/>
          <w:szCs w:val="28"/>
        </w:rPr>
        <w:t xml:space="preserve"> </w:t>
      </w:r>
      <w:proofErr w:type="spellStart"/>
      <w:r w:rsidR="00504F40">
        <w:rPr>
          <w:sz w:val="28"/>
          <w:szCs w:val="28"/>
        </w:rPr>
        <w:t>Волосовском</w:t>
      </w:r>
      <w:proofErr w:type="spellEnd"/>
      <w:r w:rsidR="00504F4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Тосненском</w:t>
      </w:r>
      <w:proofErr w:type="spellEnd"/>
      <w:r>
        <w:rPr>
          <w:sz w:val="28"/>
          <w:szCs w:val="28"/>
        </w:rPr>
        <w:t>,</w:t>
      </w:r>
      <w:r w:rsidR="009B6A52">
        <w:rPr>
          <w:sz w:val="28"/>
          <w:szCs w:val="28"/>
        </w:rPr>
        <w:t xml:space="preserve"> </w:t>
      </w:r>
      <w:proofErr w:type="spellStart"/>
      <w:r w:rsidR="009B6A52">
        <w:rPr>
          <w:sz w:val="28"/>
          <w:szCs w:val="28"/>
        </w:rPr>
        <w:t>Кингисеппском</w:t>
      </w:r>
      <w:proofErr w:type="spellEnd"/>
      <w:r w:rsidR="009B6A52">
        <w:rPr>
          <w:sz w:val="28"/>
          <w:szCs w:val="28"/>
        </w:rPr>
        <w:t xml:space="preserve">, </w:t>
      </w:r>
      <w:r w:rsidR="008B649C">
        <w:rPr>
          <w:sz w:val="28"/>
          <w:szCs w:val="28"/>
        </w:rPr>
        <w:t xml:space="preserve">Выборгском, </w:t>
      </w:r>
      <w:proofErr w:type="spellStart"/>
      <w:r w:rsidR="008B649C">
        <w:rPr>
          <w:sz w:val="28"/>
          <w:szCs w:val="28"/>
        </w:rPr>
        <w:t>Волховском</w:t>
      </w:r>
      <w:proofErr w:type="spellEnd"/>
      <w:r w:rsidR="00081837">
        <w:rPr>
          <w:sz w:val="28"/>
          <w:szCs w:val="28"/>
        </w:rPr>
        <w:t xml:space="preserve"> и</w:t>
      </w:r>
      <w:r w:rsidR="00504F40">
        <w:rPr>
          <w:sz w:val="28"/>
          <w:szCs w:val="28"/>
        </w:rPr>
        <w:t xml:space="preserve"> Бокситогорском</w:t>
      </w:r>
      <w:r w:rsidR="00081837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="00081837">
        <w:rPr>
          <w:sz w:val="28"/>
          <w:szCs w:val="28"/>
        </w:rPr>
        <w:t>э</w:t>
      </w:r>
      <w:r>
        <w:rPr>
          <w:sz w:val="28"/>
          <w:szCs w:val="28"/>
        </w:rPr>
        <w:t xml:space="preserve">то значительно улучшит </w:t>
      </w:r>
      <w:r w:rsidR="00081837">
        <w:rPr>
          <w:sz w:val="28"/>
          <w:szCs w:val="28"/>
        </w:rPr>
        <w:t xml:space="preserve">безопасность </w:t>
      </w:r>
      <w:r>
        <w:rPr>
          <w:sz w:val="28"/>
          <w:szCs w:val="28"/>
        </w:rPr>
        <w:t>движени</w:t>
      </w:r>
      <w:r w:rsidR="00081837">
        <w:rPr>
          <w:sz w:val="28"/>
          <w:szCs w:val="28"/>
        </w:rPr>
        <w:t>я</w:t>
      </w:r>
      <w:r>
        <w:rPr>
          <w:sz w:val="28"/>
          <w:szCs w:val="28"/>
        </w:rPr>
        <w:t xml:space="preserve"> по федеральным автомобильным трассам. Общая длина освещенных участков будет составлять </w:t>
      </w:r>
      <w:r w:rsidR="00504F40">
        <w:rPr>
          <w:sz w:val="28"/>
          <w:szCs w:val="28"/>
        </w:rPr>
        <w:t>103,8</w:t>
      </w:r>
      <w:r>
        <w:rPr>
          <w:sz w:val="28"/>
          <w:szCs w:val="28"/>
        </w:rPr>
        <w:t xml:space="preserve"> </w:t>
      </w:r>
      <w:r w:rsidRPr="00D00E5A">
        <w:rPr>
          <w:sz w:val="28"/>
          <w:szCs w:val="28"/>
        </w:rPr>
        <w:t>км</w:t>
      </w:r>
      <w:r w:rsidR="00523708">
        <w:rPr>
          <w:sz w:val="28"/>
          <w:szCs w:val="28"/>
        </w:rPr>
        <w:t xml:space="preserve">, в том числе </w:t>
      </w:r>
      <w:r w:rsidR="00081837">
        <w:rPr>
          <w:sz w:val="28"/>
          <w:szCs w:val="28"/>
        </w:rPr>
        <w:t xml:space="preserve">будут освещены дороги в </w:t>
      </w:r>
      <w:r w:rsidR="00523708">
        <w:rPr>
          <w:sz w:val="28"/>
          <w:szCs w:val="28"/>
        </w:rPr>
        <w:t>27 населенных пункт</w:t>
      </w:r>
      <w:r w:rsidR="004D0501">
        <w:rPr>
          <w:sz w:val="28"/>
          <w:szCs w:val="28"/>
        </w:rPr>
        <w:t>ах.</w:t>
      </w:r>
      <w:r w:rsidR="00081837">
        <w:rPr>
          <w:sz w:val="28"/>
          <w:szCs w:val="28"/>
        </w:rPr>
        <w:t xml:space="preserve"> Надо отметить,</w:t>
      </w:r>
      <w:r w:rsidR="00542CAD">
        <w:rPr>
          <w:sz w:val="28"/>
          <w:szCs w:val="28"/>
        </w:rPr>
        <w:t xml:space="preserve"> </w:t>
      </w:r>
      <w:r w:rsidR="00081837">
        <w:rPr>
          <w:sz w:val="28"/>
          <w:szCs w:val="28"/>
        </w:rPr>
        <w:t>что</w:t>
      </w:r>
      <w:r w:rsidR="00366E10">
        <w:rPr>
          <w:sz w:val="28"/>
          <w:szCs w:val="28"/>
        </w:rPr>
        <w:t xml:space="preserve"> </w:t>
      </w:r>
      <w:r w:rsidR="00542CAD">
        <w:rPr>
          <w:sz w:val="28"/>
          <w:szCs w:val="28"/>
        </w:rPr>
        <w:t>часть проекта</w:t>
      </w:r>
      <w:r w:rsidR="00366E10">
        <w:rPr>
          <w:sz w:val="28"/>
          <w:szCs w:val="28"/>
        </w:rPr>
        <w:t xml:space="preserve"> в 2019 году уже</w:t>
      </w:r>
      <w:r w:rsidR="00542CAD">
        <w:rPr>
          <w:sz w:val="28"/>
          <w:szCs w:val="28"/>
        </w:rPr>
        <w:t xml:space="preserve"> реализована:</w:t>
      </w:r>
      <w:r w:rsidR="00366E10">
        <w:rPr>
          <w:sz w:val="28"/>
          <w:szCs w:val="28"/>
        </w:rPr>
        <w:t xml:space="preserve"> освещено 14 населенных пунктов на протяженности 42 км во Всеволожском, </w:t>
      </w:r>
      <w:proofErr w:type="spellStart"/>
      <w:r w:rsidR="00366E10">
        <w:rPr>
          <w:sz w:val="28"/>
          <w:szCs w:val="28"/>
        </w:rPr>
        <w:t>Тосненском</w:t>
      </w:r>
      <w:proofErr w:type="spellEnd"/>
      <w:r w:rsidR="00366E10">
        <w:rPr>
          <w:sz w:val="28"/>
          <w:szCs w:val="28"/>
        </w:rPr>
        <w:t xml:space="preserve"> и Приозерском районах. Кроме того, предусмотрено установить не только линии и опоры электроосвещения, но и </w:t>
      </w:r>
      <w:r w:rsidR="00542CAD">
        <w:rPr>
          <w:sz w:val="28"/>
          <w:szCs w:val="28"/>
        </w:rPr>
        <w:t xml:space="preserve">выполнить </w:t>
      </w:r>
      <w:r w:rsidR="00366E10">
        <w:rPr>
          <w:sz w:val="28"/>
          <w:szCs w:val="28"/>
        </w:rPr>
        <w:t>пешеходные тротуар</w:t>
      </w:r>
      <w:r w:rsidR="004D0501">
        <w:rPr>
          <w:sz w:val="28"/>
          <w:szCs w:val="28"/>
        </w:rPr>
        <w:t>ы в целях безопасности жителей.</w:t>
      </w:r>
    </w:p>
    <w:p w:rsidR="004625E1" w:rsidRDefault="009D3614" w:rsidP="001A79DB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на поднадзорной территории за </w:t>
      </w:r>
      <w:r w:rsidR="00D30085">
        <w:rPr>
          <w:sz w:val="28"/>
          <w:szCs w:val="28"/>
        </w:rPr>
        <w:t>2019 год</w:t>
      </w:r>
      <w:r>
        <w:rPr>
          <w:sz w:val="28"/>
          <w:szCs w:val="28"/>
        </w:rPr>
        <w:t xml:space="preserve"> проведено 1050 проверок объектов капитального строите</w:t>
      </w:r>
      <w:r w:rsidR="00153062">
        <w:rPr>
          <w:sz w:val="28"/>
          <w:szCs w:val="28"/>
        </w:rPr>
        <w:t>льства.</w:t>
      </w:r>
      <w:r w:rsidR="00D6374C">
        <w:rPr>
          <w:sz w:val="28"/>
          <w:szCs w:val="28"/>
        </w:rPr>
        <w:t xml:space="preserve"> </w:t>
      </w:r>
      <w:r w:rsidR="007A3EC3">
        <w:rPr>
          <w:sz w:val="28"/>
          <w:szCs w:val="28"/>
        </w:rPr>
        <w:t>Кроме того,</w:t>
      </w:r>
      <w:r w:rsidR="0039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специалисты межрегионального отдела по государственному строительному надзору </w:t>
      </w:r>
      <w:r w:rsidR="00D6374C">
        <w:rPr>
          <w:sz w:val="28"/>
          <w:szCs w:val="28"/>
        </w:rPr>
        <w:t xml:space="preserve">привлекались к проверкам объектов капитального строительства на территории Республики Крым и города Севастополя (Симферопольская и Севастопольская ПГУ-ТЭС) </w:t>
      </w:r>
      <w:r>
        <w:rPr>
          <w:sz w:val="28"/>
          <w:szCs w:val="28"/>
        </w:rPr>
        <w:t>по поручениям Центрального аппарата Ростехнадзора</w:t>
      </w:r>
      <w:r w:rsidR="00D6374C">
        <w:rPr>
          <w:sz w:val="28"/>
          <w:szCs w:val="28"/>
        </w:rPr>
        <w:t>.</w:t>
      </w:r>
    </w:p>
    <w:p w:rsidR="009D3614" w:rsidRDefault="009D3614" w:rsidP="001A79DB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91F60">
        <w:rPr>
          <w:sz w:val="28"/>
          <w:szCs w:val="28"/>
        </w:rPr>
        <w:t>наши специалисты входят в состав компл</w:t>
      </w:r>
      <w:r w:rsidR="0061476E">
        <w:rPr>
          <w:sz w:val="28"/>
          <w:szCs w:val="28"/>
        </w:rPr>
        <w:t>ексных рабочих групп по проверкам</w:t>
      </w:r>
      <w:r w:rsidR="00391F60">
        <w:rPr>
          <w:sz w:val="28"/>
          <w:szCs w:val="28"/>
        </w:rPr>
        <w:t xml:space="preserve"> объектов атомной энергетики</w:t>
      </w:r>
      <w:r w:rsidR="004625E1">
        <w:rPr>
          <w:sz w:val="28"/>
          <w:szCs w:val="28"/>
        </w:rPr>
        <w:t>:</w:t>
      </w:r>
      <w:r w:rsidR="00391F60">
        <w:rPr>
          <w:sz w:val="28"/>
          <w:szCs w:val="28"/>
        </w:rPr>
        <w:t xml:space="preserve"> в течение 2019 года трижды</w:t>
      </w:r>
      <w:r>
        <w:rPr>
          <w:sz w:val="28"/>
          <w:szCs w:val="28"/>
        </w:rPr>
        <w:t xml:space="preserve"> привлекались к проверкам, организуемым Северо-Европейским межрегиональным территориальным управлением по надзору за ядерной и радиационной безопасностью Федеральной службы Ростехнадзора.</w:t>
      </w:r>
    </w:p>
    <w:p w:rsidR="00122634" w:rsidRDefault="001217C7" w:rsidP="000716A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1217C7">
        <w:rPr>
          <w:sz w:val="28"/>
          <w:szCs w:val="28"/>
        </w:rPr>
        <w:t>Действуя в рамках</w:t>
      </w:r>
      <w:r w:rsidR="0061476E" w:rsidRPr="001217C7">
        <w:rPr>
          <w:sz w:val="28"/>
          <w:szCs w:val="28"/>
        </w:rPr>
        <w:t xml:space="preserve"> Административно</w:t>
      </w:r>
      <w:r w:rsidRPr="001217C7">
        <w:rPr>
          <w:sz w:val="28"/>
          <w:szCs w:val="28"/>
        </w:rPr>
        <w:t>го</w:t>
      </w:r>
      <w:r w:rsidR="0061476E" w:rsidRPr="001217C7">
        <w:rPr>
          <w:sz w:val="28"/>
          <w:szCs w:val="28"/>
        </w:rPr>
        <w:t xml:space="preserve"> регламент</w:t>
      </w:r>
      <w:r w:rsidRPr="001217C7">
        <w:rPr>
          <w:sz w:val="28"/>
          <w:szCs w:val="28"/>
        </w:rPr>
        <w:t>а</w:t>
      </w:r>
      <w:r w:rsidR="0061476E" w:rsidRPr="001217C7">
        <w:rPr>
          <w:sz w:val="28"/>
          <w:szCs w:val="28"/>
        </w:rPr>
        <w:t xml:space="preserve"> государственного строительного надзора, </w:t>
      </w:r>
      <w:r>
        <w:rPr>
          <w:sz w:val="28"/>
          <w:szCs w:val="28"/>
        </w:rPr>
        <w:t xml:space="preserve">специалисты отдела </w:t>
      </w:r>
      <w:r w:rsidR="0061476E" w:rsidRPr="001217C7">
        <w:rPr>
          <w:sz w:val="28"/>
          <w:szCs w:val="28"/>
        </w:rPr>
        <w:t xml:space="preserve">проводят раздельные проверки по </w:t>
      </w:r>
      <w:r>
        <w:rPr>
          <w:sz w:val="28"/>
          <w:szCs w:val="28"/>
        </w:rPr>
        <w:t xml:space="preserve">утвержденным </w:t>
      </w:r>
      <w:r w:rsidR="0061476E" w:rsidRPr="001217C7">
        <w:rPr>
          <w:sz w:val="28"/>
          <w:szCs w:val="28"/>
        </w:rPr>
        <w:t>программам</w:t>
      </w:r>
      <w:r w:rsidR="00F269CB">
        <w:rPr>
          <w:sz w:val="28"/>
          <w:szCs w:val="28"/>
        </w:rPr>
        <w:t xml:space="preserve"> и </w:t>
      </w:r>
      <w:r w:rsidR="0061476E" w:rsidRPr="001217C7">
        <w:rPr>
          <w:sz w:val="28"/>
          <w:szCs w:val="28"/>
        </w:rPr>
        <w:t xml:space="preserve"> по исполнению ранее выданных предписаний</w:t>
      </w:r>
      <w:r>
        <w:rPr>
          <w:sz w:val="28"/>
          <w:szCs w:val="28"/>
        </w:rPr>
        <w:t xml:space="preserve"> с </w:t>
      </w:r>
      <w:r w:rsidR="00B9711C">
        <w:rPr>
          <w:sz w:val="28"/>
          <w:szCs w:val="28"/>
        </w:rPr>
        <w:t>составл</w:t>
      </w:r>
      <w:r>
        <w:rPr>
          <w:sz w:val="28"/>
          <w:szCs w:val="28"/>
        </w:rPr>
        <w:t>ением</w:t>
      </w:r>
      <w:r w:rsidR="00B9711C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122634">
        <w:rPr>
          <w:sz w:val="28"/>
          <w:szCs w:val="28"/>
        </w:rPr>
        <w:t>,</w:t>
      </w:r>
      <w:r w:rsidR="00B9711C">
        <w:rPr>
          <w:sz w:val="28"/>
          <w:szCs w:val="28"/>
        </w:rPr>
        <w:t xml:space="preserve"> </w:t>
      </w:r>
      <w:r w:rsidR="00B9711C" w:rsidRPr="001E1B55">
        <w:rPr>
          <w:sz w:val="28"/>
          <w:szCs w:val="28"/>
        </w:rPr>
        <w:t>обязательны</w:t>
      </w:r>
      <w:r w:rsidR="00122634">
        <w:rPr>
          <w:sz w:val="28"/>
          <w:szCs w:val="28"/>
        </w:rPr>
        <w:t>х</w:t>
      </w:r>
      <w:r w:rsidR="00B9711C" w:rsidRPr="001E1B55">
        <w:rPr>
          <w:sz w:val="28"/>
          <w:szCs w:val="28"/>
        </w:rPr>
        <w:t xml:space="preserve"> предписани</w:t>
      </w:r>
      <w:r w:rsidR="00122634">
        <w:rPr>
          <w:sz w:val="28"/>
          <w:szCs w:val="28"/>
        </w:rPr>
        <w:t>й,</w:t>
      </w:r>
      <w:r w:rsidR="00B9711C">
        <w:rPr>
          <w:sz w:val="28"/>
          <w:szCs w:val="28"/>
        </w:rPr>
        <w:t xml:space="preserve"> </w:t>
      </w:r>
      <w:r w:rsidR="00B9711C" w:rsidRPr="001E1B55">
        <w:rPr>
          <w:sz w:val="28"/>
          <w:szCs w:val="28"/>
        </w:rPr>
        <w:t>требующи</w:t>
      </w:r>
      <w:r w:rsidR="00122634">
        <w:rPr>
          <w:sz w:val="28"/>
          <w:szCs w:val="28"/>
        </w:rPr>
        <w:t>х</w:t>
      </w:r>
      <w:r w:rsidR="00B9711C" w:rsidRPr="001E1B55">
        <w:rPr>
          <w:sz w:val="28"/>
          <w:szCs w:val="28"/>
        </w:rPr>
        <w:t xml:space="preserve"> в установленный срок устранить нарушения </w:t>
      </w:r>
      <w:r w:rsidR="00122634">
        <w:rPr>
          <w:sz w:val="28"/>
          <w:szCs w:val="28"/>
        </w:rPr>
        <w:t>и</w:t>
      </w:r>
      <w:r w:rsidR="00B9711C" w:rsidRPr="001E1B55">
        <w:rPr>
          <w:sz w:val="28"/>
          <w:szCs w:val="28"/>
        </w:rPr>
        <w:t xml:space="preserve"> последующей контрольной проверкой выполнения </w:t>
      </w:r>
      <w:r w:rsidR="00122634">
        <w:rPr>
          <w:sz w:val="28"/>
          <w:szCs w:val="28"/>
        </w:rPr>
        <w:t xml:space="preserve">выданных </w:t>
      </w:r>
      <w:r w:rsidR="00B9711C" w:rsidRPr="001E1B55">
        <w:rPr>
          <w:sz w:val="28"/>
          <w:szCs w:val="28"/>
        </w:rPr>
        <w:t>предписаний</w:t>
      </w:r>
      <w:r w:rsidR="00B9711C">
        <w:rPr>
          <w:sz w:val="28"/>
          <w:szCs w:val="28"/>
        </w:rPr>
        <w:t>.</w:t>
      </w:r>
    </w:p>
    <w:p w:rsidR="00B9711C" w:rsidRPr="00962A16" w:rsidRDefault="00122634" w:rsidP="000716A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9711C" w:rsidRPr="00962A16">
        <w:rPr>
          <w:sz w:val="28"/>
          <w:szCs w:val="28"/>
        </w:rPr>
        <w:t>тать</w:t>
      </w:r>
      <w:r>
        <w:rPr>
          <w:sz w:val="28"/>
          <w:szCs w:val="28"/>
        </w:rPr>
        <w:t>я</w:t>
      </w:r>
      <w:r w:rsidR="00B9711C" w:rsidRPr="00962A16">
        <w:rPr>
          <w:sz w:val="28"/>
          <w:szCs w:val="28"/>
        </w:rPr>
        <w:t xml:space="preserve"> 58 Градостроительного кодекса </w:t>
      </w:r>
      <w:r>
        <w:rPr>
          <w:sz w:val="28"/>
          <w:szCs w:val="28"/>
        </w:rPr>
        <w:t xml:space="preserve">предусматривает, что </w:t>
      </w:r>
      <w:r w:rsidR="00B9711C" w:rsidRPr="00962A16">
        <w:rPr>
          <w:sz w:val="28"/>
          <w:szCs w:val="28"/>
        </w:rPr>
        <w:t>лиц</w:t>
      </w:r>
      <w:r w:rsidR="00B9711C">
        <w:rPr>
          <w:sz w:val="28"/>
          <w:szCs w:val="28"/>
        </w:rPr>
        <w:t>а</w:t>
      </w:r>
      <w:r w:rsidR="00B9711C" w:rsidRPr="00962A16">
        <w:rPr>
          <w:sz w:val="28"/>
          <w:szCs w:val="28"/>
        </w:rPr>
        <w:t>, виновн</w:t>
      </w:r>
      <w:r w:rsidR="00B9711C">
        <w:rPr>
          <w:sz w:val="28"/>
          <w:szCs w:val="28"/>
        </w:rPr>
        <w:t>ые</w:t>
      </w:r>
      <w:r w:rsidR="00B9711C" w:rsidRPr="00962A16">
        <w:rPr>
          <w:sz w:val="28"/>
          <w:szCs w:val="28"/>
        </w:rPr>
        <w:t xml:space="preserve"> в нарушении законодательства о градостроительной деятельности, </w:t>
      </w:r>
      <w:r w:rsidR="00B9711C">
        <w:rPr>
          <w:sz w:val="28"/>
          <w:szCs w:val="28"/>
        </w:rPr>
        <w:t xml:space="preserve">несут </w:t>
      </w:r>
      <w:r w:rsidR="00B9711C" w:rsidRPr="00962A16">
        <w:rPr>
          <w:sz w:val="28"/>
          <w:szCs w:val="28"/>
        </w:rPr>
        <w:t>дисциплинарн</w:t>
      </w:r>
      <w:r w:rsidR="00B9711C">
        <w:rPr>
          <w:sz w:val="28"/>
          <w:szCs w:val="28"/>
        </w:rPr>
        <w:t>ую</w:t>
      </w:r>
      <w:r w:rsidR="00B9711C" w:rsidRPr="00962A16">
        <w:rPr>
          <w:sz w:val="28"/>
          <w:szCs w:val="28"/>
        </w:rPr>
        <w:t>, имущественн</w:t>
      </w:r>
      <w:r w:rsidR="00B9711C">
        <w:rPr>
          <w:sz w:val="28"/>
          <w:szCs w:val="28"/>
        </w:rPr>
        <w:t>ую, административную</w:t>
      </w:r>
      <w:r w:rsidR="00B9711C" w:rsidRPr="00962A16">
        <w:rPr>
          <w:sz w:val="28"/>
          <w:szCs w:val="28"/>
        </w:rPr>
        <w:t>, уголовн</w:t>
      </w:r>
      <w:r w:rsidR="00B9711C">
        <w:rPr>
          <w:sz w:val="28"/>
          <w:szCs w:val="28"/>
        </w:rPr>
        <w:t>ую</w:t>
      </w:r>
      <w:r w:rsidR="00B9711C" w:rsidRPr="00962A16">
        <w:rPr>
          <w:sz w:val="28"/>
          <w:szCs w:val="28"/>
        </w:rPr>
        <w:t xml:space="preserve"> ответственност</w:t>
      </w:r>
      <w:r w:rsidR="00B9711C">
        <w:rPr>
          <w:sz w:val="28"/>
          <w:szCs w:val="28"/>
        </w:rPr>
        <w:t>ь в соответствии с</w:t>
      </w:r>
      <w:r w:rsidR="00B9711C" w:rsidRPr="00962A16">
        <w:rPr>
          <w:sz w:val="28"/>
          <w:szCs w:val="28"/>
        </w:rPr>
        <w:t xml:space="preserve"> законодательством Р</w:t>
      </w:r>
      <w:r w:rsidR="00B9711C">
        <w:rPr>
          <w:sz w:val="28"/>
          <w:szCs w:val="28"/>
        </w:rPr>
        <w:t xml:space="preserve">оссийской </w:t>
      </w:r>
      <w:r w:rsidR="00B9711C" w:rsidRPr="00962A16">
        <w:rPr>
          <w:sz w:val="28"/>
          <w:szCs w:val="28"/>
        </w:rPr>
        <w:t>Ф</w:t>
      </w:r>
      <w:r w:rsidR="00B9711C">
        <w:rPr>
          <w:sz w:val="28"/>
          <w:szCs w:val="28"/>
        </w:rPr>
        <w:t>едерации</w:t>
      </w:r>
      <w:r w:rsidR="00B9711C" w:rsidRPr="00962A16">
        <w:rPr>
          <w:sz w:val="28"/>
          <w:szCs w:val="28"/>
        </w:rPr>
        <w:t>.</w:t>
      </w:r>
    </w:p>
    <w:p w:rsidR="00012CC4" w:rsidRDefault="009A1FAC" w:rsidP="00C22929">
      <w:pPr>
        <w:pStyle w:val="a3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505633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у</w:t>
      </w:r>
      <w:r w:rsidR="00614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проверок </w:t>
      </w:r>
      <w:r w:rsidRPr="001E1B55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>5538</w:t>
      </w:r>
      <w:r w:rsidRPr="007D4F54">
        <w:rPr>
          <w:sz w:val="28"/>
          <w:szCs w:val="28"/>
        </w:rPr>
        <w:t xml:space="preserve"> нарушений</w:t>
      </w:r>
      <w:r w:rsidR="00505633">
        <w:rPr>
          <w:sz w:val="28"/>
          <w:szCs w:val="28"/>
        </w:rPr>
        <w:t>, выдано</w:t>
      </w:r>
      <w:r>
        <w:rPr>
          <w:sz w:val="28"/>
          <w:szCs w:val="28"/>
        </w:rPr>
        <w:t xml:space="preserve"> 556 предписаний, </w:t>
      </w:r>
      <w:r w:rsidR="00012CC4" w:rsidRPr="00A57BDE">
        <w:rPr>
          <w:color w:val="000000"/>
          <w:sz w:val="28"/>
          <w:szCs w:val="28"/>
        </w:rPr>
        <w:t xml:space="preserve">возбуждено </w:t>
      </w:r>
      <w:r w:rsidR="00F80AEF">
        <w:rPr>
          <w:color w:val="000000"/>
          <w:sz w:val="28"/>
          <w:szCs w:val="28"/>
        </w:rPr>
        <w:t>542</w:t>
      </w:r>
      <w:r w:rsidR="00012CC4" w:rsidRPr="00A57BDE">
        <w:rPr>
          <w:color w:val="000000"/>
          <w:sz w:val="28"/>
          <w:szCs w:val="28"/>
        </w:rPr>
        <w:t xml:space="preserve"> административных дел</w:t>
      </w:r>
      <w:r w:rsidR="00C23D11">
        <w:rPr>
          <w:color w:val="000000"/>
          <w:sz w:val="28"/>
          <w:szCs w:val="28"/>
        </w:rPr>
        <w:t>а</w:t>
      </w:r>
      <w:r w:rsidR="00012CC4" w:rsidRPr="00A57BDE">
        <w:rPr>
          <w:color w:val="000000"/>
          <w:sz w:val="28"/>
          <w:szCs w:val="28"/>
        </w:rPr>
        <w:t>,</w:t>
      </w:r>
      <w:r w:rsidR="00F80AEF">
        <w:rPr>
          <w:color w:val="000000"/>
          <w:sz w:val="28"/>
          <w:szCs w:val="28"/>
        </w:rPr>
        <w:t xml:space="preserve"> при рассмотрении которых </w:t>
      </w:r>
      <w:r w:rsidR="00D7486D">
        <w:rPr>
          <w:color w:val="000000"/>
          <w:sz w:val="28"/>
          <w:szCs w:val="28"/>
        </w:rPr>
        <w:t>примен</w:t>
      </w:r>
      <w:r w:rsidR="00F80AEF">
        <w:rPr>
          <w:color w:val="000000"/>
          <w:sz w:val="28"/>
          <w:szCs w:val="28"/>
        </w:rPr>
        <w:t xml:space="preserve">ено 471 </w:t>
      </w:r>
      <w:r w:rsidR="00D7486D">
        <w:rPr>
          <w:color w:val="000000"/>
          <w:sz w:val="28"/>
          <w:szCs w:val="28"/>
        </w:rPr>
        <w:t>административное воздействие</w:t>
      </w:r>
      <w:r w:rsidR="00F80AEF">
        <w:rPr>
          <w:color w:val="000000"/>
          <w:sz w:val="28"/>
          <w:szCs w:val="28"/>
        </w:rPr>
        <w:t xml:space="preserve">, в том числе 283 </w:t>
      </w:r>
      <w:r w:rsidR="00D7486D">
        <w:rPr>
          <w:color w:val="000000"/>
          <w:sz w:val="28"/>
          <w:szCs w:val="28"/>
        </w:rPr>
        <w:t xml:space="preserve">в виде </w:t>
      </w:r>
      <w:r w:rsidR="00F80AEF">
        <w:rPr>
          <w:color w:val="000000"/>
          <w:sz w:val="28"/>
          <w:szCs w:val="28"/>
        </w:rPr>
        <w:t>штрафа</w:t>
      </w:r>
      <w:r w:rsidR="00012CC4" w:rsidRPr="00A57BDE">
        <w:rPr>
          <w:color w:val="000000"/>
          <w:sz w:val="28"/>
          <w:szCs w:val="28"/>
        </w:rPr>
        <w:t xml:space="preserve"> </w:t>
      </w:r>
      <w:r w:rsidR="00D7486D">
        <w:rPr>
          <w:color w:val="000000"/>
          <w:sz w:val="28"/>
          <w:szCs w:val="28"/>
        </w:rPr>
        <w:t xml:space="preserve">и 188 предупреждений. </w:t>
      </w:r>
      <w:r w:rsidR="00381642">
        <w:rPr>
          <w:color w:val="000000"/>
          <w:sz w:val="28"/>
          <w:szCs w:val="28"/>
        </w:rPr>
        <w:t>При этом</w:t>
      </w:r>
      <w:r w:rsidR="00C22929">
        <w:rPr>
          <w:color w:val="000000"/>
          <w:sz w:val="28"/>
          <w:szCs w:val="28"/>
        </w:rPr>
        <w:t xml:space="preserve"> </w:t>
      </w:r>
      <w:r w:rsidR="00C22929" w:rsidRPr="00F80AEF">
        <w:rPr>
          <w:color w:val="000000"/>
          <w:sz w:val="28"/>
          <w:szCs w:val="28"/>
        </w:rPr>
        <w:t>253</w:t>
      </w:r>
      <w:r w:rsidR="00C22929">
        <w:rPr>
          <w:color w:val="000000"/>
          <w:sz w:val="28"/>
          <w:szCs w:val="28"/>
        </w:rPr>
        <w:t xml:space="preserve"> штрафа обращено </w:t>
      </w:r>
      <w:r w:rsidR="00C22929" w:rsidRPr="00A57BDE">
        <w:rPr>
          <w:color w:val="000000"/>
          <w:sz w:val="28"/>
          <w:szCs w:val="28"/>
        </w:rPr>
        <w:t xml:space="preserve">на юридических и </w:t>
      </w:r>
      <w:r w:rsidR="00C22929" w:rsidRPr="00F80AEF">
        <w:rPr>
          <w:color w:val="000000"/>
          <w:sz w:val="28"/>
          <w:szCs w:val="28"/>
        </w:rPr>
        <w:t>30</w:t>
      </w:r>
      <w:r w:rsidR="00C22929">
        <w:rPr>
          <w:color w:val="000000"/>
          <w:sz w:val="28"/>
          <w:szCs w:val="28"/>
        </w:rPr>
        <w:t xml:space="preserve"> на должностных лиц,</w:t>
      </w:r>
      <w:r w:rsidR="00C22929" w:rsidRPr="00F80AEF">
        <w:rPr>
          <w:color w:val="000000"/>
          <w:sz w:val="28"/>
          <w:szCs w:val="28"/>
        </w:rPr>
        <w:t xml:space="preserve"> </w:t>
      </w:r>
      <w:r w:rsidR="00620E4A">
        <w:rPr>
          <w:color w:val="000000"/>
          <w:sz w:val="28"/>
          <w:szCs w:val="28"/>
        </w:rPr>
        <w:t xml:space="preserve">из них </w:t>
      </w:r>
      <w:r w:rsidR="00012CC4" w:rsidRPr="00F80AEF">
        <w:rPr>
          <w:color w:val="000000"/>
          <w:sz w:val="28"/>
          <w:szCs w:val="28"/>
        </w:rPr>
        <w:t>100</w:t>
      </w:r>
      <w:r w:rsidR="00012CC4">
        <w:rPr>
          <w:color w:val="000000"/>
          <w:sz w:val="28"/>
          <w:szCs w:val="28"/>
        </w:rPr>
        <w:t xml:space="preserve"> штрафов </w:t>
      </w:r>
      <w:r w:rsidR="00012CC4" w:rsidRPr="00A57BDE">
        <w:rPr>
          <w:color w:val="000000"/>
          <w:sz w:val="28"/>
          <w:szCs w:val="28"/>
        </w:rPr>
        <w:t>п</w:t>
      </w:r>
      <w:r w:rsidR="00C22929">
        <w:rPr>
          <w:color w:val="000000"/>
          <w:sz w:val="28"/>
          <w:szCs w:val="28"/>
        </w:rPr>
        <w:t>р</w:t>
      </w:r>
      <w:r w:rsidR="00012CC4" w:rsidRPr="00A57BDE">
        <w:rPr>
          <w:color w:val="000000"/>
          <w:sz w:val="28"/>
          <w:szCs w:val="28"/>
        </w:rPr>
        <w:t>о</w:t>
      </w:r>
      <w:r w:rsidR="00C22929">
        <w:rPr>
          <w:color w:val="000000"/>
          <w:sz w:val="28"/>
          <w:szCs w:val="28"/>
        </w:rPr>
        <w:t>веден</w:t>
      </w:r>
      <w:r w:rsidR="00381642">
        <w:rPr>
          <w:color w:val="000000"/>
          <w:sz w:val="28"/>
          <w:szCs w:val="28"/>
        </w:rPr>
        <w:t>о</w:t>
      </w:r>
      <w:r w:rsidR="00C22929">
        <w:rPr>
          <w:color w:val="000000"/>
          <w:sz w:val="28"/>
          <w:szCs w:val="28"/>
        </w:rPr>
        <w:t xml:space="preserve"> по</w:t>
      </w:r>
      <w:r w:rsidR="00012CC4" w:rsidRPr="00A57BDE">
        <w:rPr>
          <w:color w:val="000000"/>
          <w:sz w:val="28"/>
          <w:szCs w:val="28"/>
        </w:rPr>
        <w:t xml:space="preserve"> судебным решениям</w:t>
      </w:r>
      <w:r w:rsidR="00381642">
        <w:rPr>
          <w:color w:val="000000"/>
          <w:sz w:val="28"/>
          <w:szCs w:val="28"/>
        </w:rPr>
        <w:t>.</w:t>
      </w:r>
      <w:r w:rsidR="00C22929">
        <w:rPr>
          <w:color w:val="000000"/>
          <w:sz w:val="28"/>
          <w:szCs w:val="28"/>
        </w:rPr>
        <w:t xml:space="preserve"> </w:t>
      </w:r>
      <w:r w:rsidR="00012CC4" w:rsidRPr="000716A2">
        <w:rPr>
          <w:color w:val="000000"/>
          <w:sz w:val="28"/>
          <w:szCs w:val="28"/>
        </w:rPr>
        <w:t>Общая сумма штраф</w:t>
      </w:r>
      <w:r w:rsidR="00C22929">
        <w:rPr>
          <w:color w:val="000000"/>
          <w:sz w:val="28"/>
          <w:szCs w:val="28"/>
        </w:rPr>
        <w:t>ных санкций</w:t>
      </w:r>
      <w:r w:rsidR="00012CC4" w:rsidRPr="000716A2">
        <w:rPr>
          <w:color w:val="000000"/>
          <w:sz w:val="28"/>
          <w:szCs w:val="28"/>
        </w:rPr>
        <w:t xml:space="preserve"> составила 25</w:t>
      </w:r>
      <w:r w:rsidR="005F6E2D" w:rsidRPr="000716A2">
        <w:rPr>
          <w:color w:val="000000"/>
          <w:sz w:val="28"/>
          <w:szCs w:val="28"/>
        </w:rPr>
        <w:t xml:space="preserve"> </w:t>
      </w:r>
      <w:r w:rsidR="00C925FE" w:rsidRPr="000716A2">
        <w:rPr>
          <w:color w:val="000000"/>
          <w:sz w:val="28"/>
          <w:szCs w:val="28"/>
        </w:rPr>
        <w:t>025,5</w:t>
      </w:r>
      <w:r w:rsidR="00012CC4" w:rsidRPr="000716A2">
        <w:rPr>
          <w:color w:val="000000"/>
          <w:sz w:val="28"/>
          <w:szCs w:val="28"/>
        </w:rPr>
        <w:t xml:space="preserve"> </w:t>
      </w:r>
      <w:r w:rsidR="00D048B2" w:rsidRPr="000716A2">
        <w:rPr>
          <w:color w:val="000000"/>
          <w:sz w:val="28"/>
          <w:szCs w:val="28"/>
        </w:rPr>
        <w:t>тысяч рублей</w:t>
      </w:r>
      <w:r w:rsidR="00012CC4" w:rsidRPr="000716A2">
        <w:rPr>
          <w:color w:val="000000"/>
          <w:sz w:val="28"/>
          <w:szCs w:val="28"/>
        </w:rPr>
        <w:t xml:space="preserve">, </w:t>
      </w:r>
      <w:r w:rsidR="00C22929">
        <w:rPr>
          <w:color w:val="000000"/>
          <w:sz w:val="28"/>
          <w:szCs w:val="28"/>
        </w:rPr>
        <w:t xml:space="preserve">из них </w:t>
      </w:r>
      <w:r w:rsidR="00D048B2" w:rsidRPr="000716A2">
        <w:rPr>
          <w:color w:val="000000"/>
          <w:sz w:val="28"/>
          <w:szCs w:val="28"/>
        </w:rPr>
        <w:t>взыскано 23</w:t>
      </w:r>
      <w:r w:rsidR="005F6E2D" w:rsidRPr="000716A2">
        <w:rPr>
          <w:color w:val="000000"/>
          <w:sz w:val="28"/>
          <w:szCs w:val="28"/>
        </w:rPr>
        <w:t xml:space="preserve"> </w:t>
      </w:r>
      <w:r w:rsidR="00012CC4" w:rsidRPr="000716A2">
        <w:rPr>
          <w:color w:val="000000"/>
          <w:sz w:val="28"/>
          <w:szCs w:val="28"/>
        </w:rPr>
        <w:t>129,5 тыс</w:t>
      </w:r>
      <w:r w:rsidR="005F6E2D" w:rsidRPr="000716A2">
        <w:rPr>
          <w:color w:val="000000"/>
          <w:sz w:val="28"/>
          <w:szCs w:val="28"/>
        </w:rPr>
        <w:t>яч</w:t>
      </w:r>
      <w:r w:rsidR="00012CC4" w:rsidRPr="000716A2">
        <w:rPr>
          <w:color w:val="000000"/>
          <w:sz w:val="28"/>
          <w:szCs w:val="28"/>
        </w:rPr>
        <w:t xml:space="preserve"> рублей.</w:t>
      </w:r>
    </w:p>
    <w:p w:rsidR="002C69D5" w:rsidRPr="000716A2" w:rsidRDefault="002C69D5" w:rsidP="00C22929">
      <w:pPr>
        <w:pStyle w:val="a3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2C69D5">
        <w:rPr>
          <w:color w:val="000000"/>
          <w:sz w:val="28"/>
          <w:szCs w:val="28"/>
        </w:rPr>
        <w:t xml:space="preserve">Статьей 8.2 ФЗ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предусмотрена возможность направления органом государственного контроля (надзора) в адрес юридического лица Предостережения о недопустимости нарушений обязательных требований, - в 2019 году </w:t>
      </w:r>
      <w:r>
        <w:rPr>
          <w:color w:val="000000"/>
          <w:sz w:val="28"/>
          <w:szCs w:val="28"/>
        </w:rPr>
        <w:t xml:space="preserve">нами </w:t>
      </w:r>
      <w:r w:rsidRPr="002C69D5">
        <w:rPr>
          <w:color w:val="000000"/>
          <w:sz w:val="28"/>
          <w:szCs w:val="28"/>
        </w:rPr>
        <w:t>было вынесено восемь Предостережений.</w:t>
      </w:r>
    </w:p>
    <w:p w:rsidR="00012CC4" w:rsidRPr="000716A2" w:rsidRDefault="002C69D5" w:rsidP="00071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к</w:t>
      </w:r>
      <w:r w:rsidR="00012CC4" w:rsidRPr="000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аждая проверка с выявленными нарушениями </w:t>
      </w:r>
      <w:r w:rsidR="005F6E2D" w:rsidRPr="000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</w:t>
      </w:r>
      <w:r w:rsidR="00012CC4" w:rsidRPr="000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возбуждени</w:t>
      </w:r>
      <w:r w:rsidR="005F6E2D" w:rsidRPr="000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12CC4" w:rsidRPr="000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об </w:t>
      </w:r>
      <w:r w:rsidR="00AB16BA" w:rsidRPr="0007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</w:t>
      </w:r>
      <w:r w:rsidR="0029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правонарушении.</w:t>
      </w:r>
    </w:p>
    <w:p w:rsidR="00B9711C" w:rsidRPr="00FA6641" w:rsidRDefault="00B9711C" w:rsidP="00071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2575B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аще всего возбуждаются дела по </w:t>
      </w:r>
      <w:r w:rsidR="00FA6641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1 статьи </w:t>
      </w:r>
      <w:r w:rsidR="00C2575B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A6641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об административных правонарушениях</w:t>
      </w:r>
      <w:r w:rsid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выявленными</w:t>
      </w:r>
      <w:r w:rsidR="00FA6641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A6641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</w:t>
      </w:r>
      <w:r w:rsid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FA6641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технических регламентов</w:t>
      </w:r>
      <w:r w:rsid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A6641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документации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эти нарушения «</w:t>
      </w:r>
      <w:r w:rsidR="00C02791" w:rsidRPr="00C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повлекли отступление от проектных значений параметров зданий и сооружений, затрагивают конструктивные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которые повлекли причинение вреда жизни или здоровью граждан, имуществу физических или </w:t>
      </w:r>
      <w:r w:rsidR="00C02791" w:rsidRPr="00C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юридических лиц, государственному или муниципальному имуществу, окружающей среде, жизни или здоровью животных и растений, либо которые создали угрозу причинения вреда жизни или здоровью граждан, окружающей среде, жизни или здоровью животных и растений</w:t>
      </w:r>
      <w:r w:rsidR="00C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применяется часть 2 статьи 9.4 КоАП. Повторные нарушения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91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3 статьи 9.4 КоАП)</w:t>
      </w:r>
      <w:r w:rsidR="00C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</w:t>
      </w:r>
      <w:r w:rsidR="00C2575B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</w:t>
      </w:r>
      <w:r w:rsidR="00C02791" w:rsidRPr="00C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наказания</w:t>
      </w:r>
      <w:r w:rsidR="0027364A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2575B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 миллиона </w:t>
      </w:r>
      <w:r w:rsidR="00D048B2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27364A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2575B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вплоть до </w:t>
      </w:r>
      <w:r w:rsidR="00671423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</w:t>
      </w:r>
      <w:r w:rsidR="00C2575B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71423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приостановлени</w:t>
      </w:r>
      <w:r w:rsidR="00C2575B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71423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на срок до девяноста </w:t>
      </w:r>
      <w:r w:rsidR="00D048B2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="00C2575B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5C95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157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августа 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 значительно возросла сумма штрафов за незаконную эксплуатацию объектов капитального строительства</w:t>
      </w:r>
      <w:r w:rsidR="0027364A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анее сумма </w:t>
      </w:r>
      <w:r w:rsidR="00DC7157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на юридическое лицо 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составляла </w:t>
      </w:r>
      <w:r w:rsidR="00DC7157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 до 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71423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5F6E2D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</w:t>
      </w:r>
      <w:r w:rsidR="00671423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сейчас </w:t>
      </w:r>
      <w:r w:rsidR="00DC7157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части 5 статьи 9.5 на юридических лиц предусмотрено наказание в размере от 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 тыс</w:t>
      </w:r>
      <w:r w:rsidR="005F6E2D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</w:t>
      </w:r>
      <w:r w:rsidR="00DC7157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64A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одного </w:t>
      </w:r>
      <w:r w:rsidR="00DC7157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миллиона рублей.</w:t>
      </w:r>
    </w:p>
    <w:p w:rsidR="00671423" w:rsidRPr="00A41FA6" w:rsidRDefault="00671423" w:rsidP="006714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</w:t>
      </w:r>
      <w:r w:rsidR="005F6E2D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инспекторы вынуждены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</w:t>
      </w:r>
      <w:r w:rsidR="005F6E2D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статьей</w:t>
      </w:r>
      <w:r w:rsidR="000F5C95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 КоАП РФ, которая предусматривает</w:t>
      </w:r>
      <w:r w:rsidR="005F6E2D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</w:t>
      </w:r>
      <w:r w:rsidR="000F5C95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F5C95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невыполнение в срок законного предписания. </w:t>
      </w:r>
      <w:r w:rsidR="00C2575B" w:rsidRPr="00FA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части 6 статьи 19.5 также как максимальная мера наказания предусмотрено административное</w:t>
      </w:r>
      <w:r w:rsidR="00C2575B" w:rsidRPr="000F5C9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C2575B" w:rsidRPr="00A4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деятельности на срок до девяноста суток</w:t>
      </w:r>
      <w:r w:rsidR="00D048B2" w:rsidRPr="00A4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423" w:rsidRPr="009F0FEE" w:rsidRDefault="00671423" w:rsidP="000F5C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извещения об уплате административного штрафа, должностное лицо, вынесшее постановление, направляет соответствующие материалы судебному приставу-исполнителю для взыскания суммы штрафа в порядке, предусмотренном ФЗ «Об исполнительном производстве» и принимает решение о привлечении лица, не уплатившего штраф к административной ответственности в соответствии с частью 1 статьи 20.25 КоАП РФ. Неуплата административного штрафа в срок влечет наложение административного штрафа в двукратном размере от первоначальной суммы, либо административный арест на срок до 15 суток, либо обязательные работы на срок до 50-и часов.</w:t>
      </w:r>
    </w:p>
    <w:p w:rsidR="00A706E7" w:rsidRDefault="0061476E" w:rsidP="0061476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1E1B55">
        <w:rPr>
          <w:sz w:val="28"/>
          <w:szCs w:val="28"/>
        </w:rPr>
        <w:t>О</w:t>
      </w:r>
      <w:r w:rsidR="007A3EC3">
        <w:rPr>
          <w:sz w:val="28"/>
          <w:szCs w:val="28"/>
        </w:rPr>
        <w:t xml:space="preserve">коло </w:t>
      </w:r>
      <w:r w:rsidR="00F141D7">
        <w:rPr>
          <w:sz w:val="28"/>
          <w:szCs w:val="28"/>
        </w:rPr>
        <w:t>7</w:t>
      </w:r>
      <w:r w:rsidR="00E31A65">
        <w:rPr>
          <w:sz w:val="28"/>
          <w:szCs w:val="28"/>
        </w:rPr>
        <w:t>0 процентов</w:t>
      </w:r>
      <w:r w:rsidRPr="001E1B55">
        <w:rPr>
          <w:sz w:val="28"/>
          <w:szCs w:val="28"/>
        </w:rPr>
        <w:t xml:space="preserve"> выявляемы</w:t>
      </w:r>
      <w:r w:rsidR="007A3EC3">
        <w:rPr>
          <w:sz w:val="28"/>
          <w:szCs w:val="28"/>
        </w:rPr>
        <w:t>х</w:t>
      </w:r>
      <w:r w:rsidRPr="001E1B55">
        <w:rPr>
          <w:sz w:val="28"/>
          <w:szCs w:val="28"/>
        </w:rPr>
        <w:t xml:space="preserve"> нарушени</w:t>
      </w:r>
      <w:r w:rsidR="00E31A65">
        <w:rPr>
          <w:sz w:val="28"/>
          <w:szCs w:val="28"/>
        </w:rPr>
        <w:t>й</w:t>
      </w:r>
      <w:r w:rsidRPr="001E1B55">
        <w:rPr>
          <w:sz w:val="28"/>
          <w:szCs w:val="28"/>
        </w:rPr>
        <w:t xml:space="preserve"> в результате государственного строительного надзора </w:t>
      </w:r>
      <w:r w:rsidR="007A3EC3">
        <w:rPr>
          <w:sz w:val="28"/>
          <w:szCs w:val="28"/>
        </w:rPr>
        <w:t>приходятся на долю</w:t>
      </w:r>
      <w:r w:rsidRPr="001E1B55">
        <w:rPr>
          <w:sz w:val="28"/>
          <w:szCs w:val="28"/>
        </w:rPr>
        <w:t xml:space="preserve"> отступлени</w:t>
      </w:r>
      <w:r w:rsidR="007A3EC3">
        <w:rPr>
          <w:sz w:val="28"/>
          <w:szCs w:val="28"/>
        </w:rPr>
        <w:t>й</w:t>
      </w:r>
      <w:r w:rsidRPr="001E1B55">
        <w:rPr>
          <w:sz w:val="28"/>
          <w:szCs w:val="28"/>
        </w:rPr>
        <w:t xml:space="preserve"> от проектных решений. Это, прежде всего, применение строительных </w:t>
      </w:r>
      <w:r w:rsidRPr="001E1B55">
        <w:rPr>
          <w:sz w:val="28"/>
          <w:szCs w:val="28"/>
        </w:rPr>
        <w:lastRenderedPageBreak/>
        <w:t>материалов, отличных от предусмотренных проектом, например, бетона более низкой марки</w:t>
      </w:r>
      <w:r>
        <w:rPr>
          <w:sz w:val="28"/>
          <w:szCs w:val="28"/>
        </w:rPr>
        <w:t xml:space="preserve"> или замена металла на уступающий проектному по прочностным характеристикам</w:t>
      </w:r>
      <w:r w:rsidRPr="001E1B55">
        <w:rPr>
          <w:sz w:val="28"/>
          <w:szCs w:val="28"/>
        </w:rPr>
        <w:t>, а также изменение самих конструкций, в том числе несущих.</w:t>
      </w:r>
      <w:r w:rsidR="00502865">
        <w:rPr>
          <w:sz w:val="28"/>
          <w:szCs w:val="28"/>
        </w:rPr>
        <w:t xml:space="preserve"> </w:t>
      </w:r>
    </w:p>
    <w:p w:rsidR="0061476E" w:rsidRDefault="00502865" w:rsidP="0061476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часть </w:t>
      </w:r>
      <w:r w:rsidR="005329F4">
        <w:rPr>
          <w:sz w:val="28"/>
          <w:szCs w:val="28"/>
        </w:rPr>
        <w:t>(более 6</w:t>
      </w:r>
      <w:r w:rsidR="00A706E7">
        <w:rPr>
          <w:sz w:val="28"/>
          <w:szCs w:val="28"/>
        </w:rPr>
        <w:t xml:space="preserve">% от общего количества) </w:t>
      </w:r>
      <w:r>
        <w:rPr>
          <w:sz w:val="28"/>
          <w:szCs w:val="28"/>
        </w:rPr>
        <w:t>нарушений связана с отсутствием исполнительной документации и, прежде всего, актов скрытых работ и освидетельствования конструкций</w:t>
      </w:r>
      <w:r w:rsidR="00A706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06E7">
        <w:rPr>
          <w:sz w:val="28"/>
          <w:szCs w:val="28"/>
        </w:rPr>
        <w:t>д</w:t>
      </w:r>
      <w:r>
        <w:rPr>
          <w:sz w:val="28"/>
          <w:szCs w:val="28"/>
        </w:rPr>
        <w:t xml:space="preserve">опускаются нарушения ведений </w:t>
      </w:r>
      <w:r w:rsidR="00A706E7">
        <w:rPr>
          <w:sz w:val="28"/>
          <w:szCs w:val="28"/>
        </w:rPr>
        <w:t xml:space="preserve">общего и </w:t>
      </w:r>
      <w:r>
        <w:rPr>
          <w:sz w:val="28"/>
          <w:szCs w:val="28"/>
        </w:rPr>
        <w:t>специальных журналов</w:t>
      </w:r>
      <w:r w:rsidR="00A706E7">
        <w:rPr>
          <w:sz w:val="28"/>
          <w:szCs w:val="28"/>
        </w:rPr>
        <w:t xml:space="preserve"> строительных работ.</w:t>
      </w:r>
    </w:p>
    <w:p w:rsidR="00A706E7" w:rsidRDefault="007F586F" w:rsidP="0061476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редки случаи установки оборудования, не соответствующего проектным решениям, и даже уступающего им по техническим характеристикам.</w:t>
      </w:r>
    </w:p>
    <w:p w:rsidR="0061476E" w:rsidRDefault="007F586F" w:rsidP="002C706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476E" w:rsidRPr="001E1B55">
        <w:rPr>
          <w:sz w:val="28"/>
          <w:szCs w:val="28"/>
        </w:rPr>
        <w:t>ыявляются нарушения, связанные с отсутствием или плохой организацией строительного контроля со стороны заказчика и (или) лица,</w:t>
      </w:r>
      <w:r>
        <w:rPr>
          <w:sz w:val="28"/>
          <w:szCs w:val="28"/>
        </w:rPr>
        <w:t xml:space="preserve"> осуществляющего строительство</w:t>
      </w:r>
      <w:r w:rsidR="002C7061">
        <w:rPr>
          <w:sz w:val="28"/>
          <w:szCs w:val="28"/>
        </w:rPr>
        <w:t xml:space="preserve">, </w:t>
      </w:r>
      <w:r w:rsidR="002C7061" w:rsidRPr="002C7061">
        <w:rPr>
          <w:sz w:val="28"/>
          <w:szCs w:val="28"/>
        </w:rPr>
        <w:t>несвоевременн</w:t>
      </w:r>
      <w:r w:rsidR="002C7061">
        <w:rPr>
          <w:sz w:val="28"/>
          <w:szCs w:val="28"/>
        </w:rPr>
        <w:t>ым</w:t>
      </w:r>
      <w:r w:rsidR="002C7061" w:rsidRPr="002C7061">
        <w:rPr>
          <w:sz w:val="28"/>
          <w:szCs w:val="28"/>
        </w:rPr>
        <w:t xml:space="preserve"> извещение</w:t>
      </w:r>
      <w:r w:rsidR="002C7061">
        <w:rPr>
          <w:sz w:val="28"/>
          <w:szCs w:val="28"/>
        </w:rPr>
        <w:t>м</w:t>
      </w:r>
      <w:r w:rsidR="002C7061" w:rsidRPr="002C7061">
        <w:rPr>
          <w:sz w:val="28"/>
          <w:szCs w:val="28"/>
        </w:rPr>
        <w:t xml:space="preserve"> о начале строительства; эксплуатаци</w:t>
      </w:r>
      <w:r w:rsidR="002C7061">
        <w:rPr>
          <w:sz w:val="28"/>
          <w:szCs w:val="28"/>
        </w:rPr>
        <w:t>ей</w:t>
      </w:r>
      <w:r w:rsidR="002C7061" w:rsidRPr="002C7061">
        <w:rPr>
          <w:sz w:val="28"/>
          <w:szCs w:val="28"/>
        </w:rPr>
        <w:t xml:space="preserve"> объекта капитального строительства без получения акта ввода объекта в эксплуатацию.</w:t>
      </w:r>
    </w:p>
    <w:p w:rsidR="0061476E" w:rsidRPr="001E1B55" w:rsidRDefault="00F141D7" w:rsidP="0061476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Около  2</w:t>
      </w:r>
      <w:r w:rsidR="007F586F">
        <w:rPr>
          <w:sz w:val="28"/>
          <w:szCs w:val="28"/>
        </w:rPr>
        <w:t xml:space="preserve">0 процентов от всех </w:t>
      </w:r>
      <w:r w:rsidR="0061476E" w:rsidRPr="001E1B55">
        <w:rPr>
          <w:sz w:val="28"/>
          <w:szCs w:val="28"/>
        </w:rPr>
        <w:t>нарушений при строительстве выявля</w:t>
      </w:r>
      <w:r w:rsidR="002C7061">
        <w:rPr>
          <w:sz w:val="28"/>
          <w:szCs w:val="28"/>
        </w:rPr>
        <w:t>ю</w:t>
      </w:r>
      <w:r w:rsidR="0061476E" w:rsidRPr="001E1B55">
        <w:rPr>
          <w:sz w:val="28"/>
          <w:szCs w:val="28"/>
        </w:rPr>
        <w:t>тся в части пожарного, санитарно</w:t>
      </w:r>
      <w:r w:rsidR="0061476E">
        <w:rPr>
          <w:sz w:val="28"/>
          <w:szCs w:val="28"/>
        </w:rPr>
        <w:t>-</w:t>
      </w:r>
      <w:r w:rsidR="0061476E" w:rsidRPr="001E1B55">
        <w:rPr>
          <w:sz w:val="28"/>
          <w:szCs w:val="28"/>
        </w:rPr>
        <w:t>эпидемиологичес</w:t>
      </w:r>
      <w:r w:rsidR="002C7061">
        <w:rPr>
          <w:sz w:val="28"/>
          <w:szCs w:val="28"/>
        </w:rPr>
        <w:t>кого и экологического надзоров.</w:t>
      </w:r>
    </w:p>
    <w:p w:rsidR="0061476E" w:rsidRPr="00E22EDC" w:rsidRDefault="0061476E" w:rsidP="0061476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22EDC">
        <w:rPr>
          <w:sz w:val="28"/>
          <w:szCs w:val="28"/>
        </w:rPr>
        <w:t xml:space="preserve">О вопросах осуществления государственного санитарно- эпидемиологического надзора в рамках строительного надзора </w:t>
      </w:r>
      <w:r>
        <w:rPr>
          <w:sz w:val="28"/>
          <w:szCs w:val="28"/>
        </w:rPr>
        <w:t>расскажет старший государственный инспектор</w:t>
      </w:r>
      <w:r w:rsidRPr="00E22EDC">
        <w:rPr>
          <w:sz w:val="28"/>
          <w:szCs w:val="28"/>
        </w:rPr>
        <w:t xml:space="preserve"> Петухов Владимир Степанович</w:t>
      </w:r>
      <w:r>
        <w:rPr>
          <w:sz w:val="28"/>
          <w:szCs w:val="28"/>
        </w:rPr>
        <w:t>.</w:t>
      </w:r>
    </w:p>
    <w:p w:rsidR="0061476E" w:rsidRPr="001E1B55" w:rsidRDefault="0061476E" w:rsidP="0061476E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F01EA">
        <w:rPr>
          <w:sz w:val="28"/>
          <w:szCs w:val="28"/>
        </w:rPr>
        <w:t>Много нарушений</w:t>
      </w:r>
      <w:r w:rsidRPr="001E1B55">
        <w:rPr>
          <w:sz w:val="28"/>
          <w:szCs w:val="28"/>
        </w:rPr>
        <w:t xml:space="preserve"> пожарной безопасности выявляется на различных стадиях возведения объекта. </w:t>
      </w:r>
      <w:r>
        <w:rPr>
          <w:sz w:val="28"/>
          <w:szCs w:val="28"/>
        </w:rPr>
        <w:t>Об этом подробно расскажет в своем выступлении главный государственный инспектор Дмитрий Валерьевич Кузьменко, курирующий пожарное направление в нашем отделе.</w:t>
      </w:r>
    </w:p>
    <w:p w:rsidR="00CD3396" w:rsidRPr="00E443D2" w:rsidRDefault="003D206B" w:rsidP="00E11E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привести несколько наглядных</w:t>
      </w:r>
      <w:r w:rsidR="00333322" w:rsidRPr="0033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примеров </w:t>
      </w:r>
      <w:r w:rsidR="002C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10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производстве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строительных работ. </w:t>
      </w:r>
    </w:p>
    <w:p w:rsidR="009C0094" w:rsidRPr="009C0094" w:rsidRDefault="006248E7" w:rsidP="00E11E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F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декабря 2019 года последствиями ураганного </w:t>
      </w:r>
      <w:r w:rsidR="009C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 в</w:t>
      </w:r>
      <w:r w:rsidR="009F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Санкт-Петербурге стало падение строительного забора прямо на проезжую часть улицы возле государственной Консерватории имени Н.А. Римского–Корсакова. К счастью, никто из прохожих не пострадал, также </w:t>
      </w:r>
      <w:r w:rsidR="004F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целыми остались автомобили</w:t>
      </w:r>
      <w:r w:rsidR="009F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Строителям пришлось разбирать завалы</w:t>
      </w:r>
      <w:r w:rsidR="009C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освобождать не только пешеходную, но и проезжую части. </w:t>
      </w:r>
      <w:r w:rsidR="004F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производстве работ</w:t>
      </w:r>
      <w:r w:rsidR="009C0094" w:rsidRPr="009C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 организован безопасный проход пешеходов вдоль строительной площадки</w:t>
      </w:r>
      <w:r w:rsidR="009C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094" w:rsidRDefault="00E00A07" w:rsidP="00100A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февраля 2016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строительстве участка Западного скоростного диаметра на Канонерском острове в результате падения плиты с высоты придавило автомобиль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Renault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счастливой случайности в момент падения строительной конструкции в машине никого не </w:t>
      </w:r>
      <w:r w:rsidR="0076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люди не пострадали. </w:t>
      </w:r>
      <w:r w:rsidR="004F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4F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</w:t>
      </w:r>
      <w:r w:rsidR="004F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</w:t>
      </w:r>
      <w:r w:rsidR="004F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6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4F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соблюдены проектные решения и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безопасности.</w:t>
      </w:r>
    </w:p>
    <w:p w:rsidR="00223C3D" w:rsidRPr="00E00A07" w:rsidRDefault="00223C3D" w:rsidP="00223C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поговорить еще о нарушениях, которые можно показать наглядно.</w:t>
      </w:r>
    </w:p>
    <w:p w:rsidR="004B136E" w:rsidRPr="004B136E" w:rsidRDefault="003D206B" w:rsidP="004B13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B136E" w:rsidRPr="004B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проверке объекта капитального строительства </w:t>
      </w:r>
      <w:r w:rsidR="004B136E" w:rsidRPr="009C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«КС "</w:t>
      </w:r>
      <w:proofErr w:type="spellStart"/>
      <w:r w:rsidR="004B136E" w:rsidRPr="009C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Дивенская</w:t>
      </w:r>
      <w:proofErr w:type="spellEnd"/>
      <w:r w:rsidR="004B136E" w:rsidRPr="009C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в </w:t>
      </w:r>
      <w:proofErr w:type="spellStart"/>
      <w:r w:rsidR="004B136E" w:rsidRPr="009C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Кингисеппском</w:t>
      </w:r>
      <w:proofErr w:type="spellEnd"/>
      <w:r w:rsidR="004B136E" w:rsidRPr="009C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C7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выявлено, что </w:t>
      </w:r>
      <w:r w:rsidR="0005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4B136E" w:rsidRPr="004B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BA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4B136E" w:rsidRPr="004B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работы по системам водоотведения на период строительс</w:t>
      </w:r>
      <w:r w:rsidR="00BA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тва, что привело к подтоплению строительной площадки</w:t>
      </w:r>
      <w:r w:rsidR="0005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="0005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BA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производил</w:t>
      </w:r>
      <w:r w:rsidR="004B136E" w:rsidRPr="004B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BA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своевременный </w:t>
      </w:r>
      <w:r w:rsidR="004B136E" w:rsidRPr="004B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 отходов грунта, образовавшегос</w:t>
      </w:r>
      <w:r w:rsidR="004B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 проведении земляных работ</w:t>
      </w:r>
      <w:r w:rsidR="005E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8FC" w:rsidRDefault="000148FC" w:rsidP="000148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Подобное нарушение - </w:t>
      </w:r>
      <w:r w:rsidRPr="00F1553D">
        <w:rPr>
          <w:rFonts w:ascii="Times New Roman" w:hAnsi="Times New Roman" w:cs="Times New Roman"/>
          <w:sz w:val="28"/>
          <w:szCs w:val="28"/>
        </w:rPr>
        <w:t>на объекте капитального строительства «</w:t>
      </w:r>
      <w:r w:rsidRPr="002E1B6A">
        <w:rPr>
          <w:rFonts w:ascii="Times New Roman" w:hAnsi="Times New Roman" w:cs="Times New Roman"/>
          <w:sz w:val="28"/>
          <w:szCs w:val="28"/>
        </w:rPr>
        <w:t>Реконструкция склада серной</w:t>
      </w:r>
      <w:r w:rsidRPr="00F1553D">
        <w:rPr>
          <w:rFonts w:ascii="Times New Roman" w:hAnsi="Times New Roman" w:cs="Times New Roman"/>
          <w:sz w:val="28"/>
          <w:szCs w:val="28"/>
        </w:rPr>
        <w:t xml:space="preserve"> </w:t>
      </w:r>
      <w:r w:rsidRPr="002E1B6A">
        <w:rPr>
          <w:rFonts w:ascii="Times New Roman" w:hAnsi="Times New Roman" w:cs="Times New Roman"/>
          <w:sz w:val="28"/>
          <w:szCs w:val="28"/>
        </w:rPr>
        <w:t>кислоты</w:t>
      </w:r>
      <w:r w:rsidR="008F61E6">
        <w:rPr>
          <w:rFonts w:ascii="Times New Roman" w:hAnsi="Times New Roman" w:cs="Times New Roman"/>
          <w:sz w:val="28"/>
          <w:szCs w:val="28"/>
        </w:rPr>
        <w:t>», расположенном</w:t>
      </w:r>
      <w:r w:rsidRPr="00F15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1553D">
        <w:rPr>
          <w:rFonts w:ascii="Times New Roman" w:hAnsi="Times New Roman" w:cs="Times New Roman"/>
          <w:sz w:val="28"/>
          <w:szCs w:val="28"/>
        </w:rPr>
        <w:t>г. Волхов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F1553D">
        <w:rPr>
          <w:rFonts w:ascii="Times New Roman" w:hAnsi="Times New Roman" w:cs="Times New Roman"/>
          <w:sz w:val="28"/>
          <w:szCs w:val="28"/>
        </w:rPr>
        <w:t>е обеспечено водопонижение и водоот</w:t>
      </w:r>
      <w:r>
        <w:rPr>
          <w:rFonts w:ascii="Times New Roman" w:hAnsi="Times New Roman" w:cs="Times New Roman"/>
          <w:sz w:val="28"/>
          <w:szCs w:val="28"/>
        </w:rPr>
        <w:t xml:space="preserve">ведение на период строительства, </w:t>
      </w:r>
      <w:r w:rsidRPr="00F1553D">
        <w:rPr>
          <w:rFonts w:ascii="Times New Roman" w:hAnsi="Times New Roman" w:cs="Times New Roman"/>
          <w:sz w:val="28"/>
          <w:szCs w:val="28"/>
        </w:rPr>
        <w:t>в котловане вода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6A" w:rsidRPr="009C0094" w:rsidRDefault="00BA590D" w:rsidP="002E1B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824" w:rsidRPr="0073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A2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</w:t>
      </w:r>
      <w:r w:rsidR="00734824" w:rsidRPr="0073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</w:t>
      </w:r>
      <w:r w:rsidR="00734824" w:rsidRPr="0073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 </w:t>
      </w:r>
      <w:r w:rsidR="0005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4824" w:rsidRPr="002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Научно-клиническ</w:t>
      </w:r>
      <w:r w:rsidR="00F1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34824" w:rsidRPr="002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нейрохирургическ</w:t>
      </w:r>
      <w:r w:rsidR="00F1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34824" w:rsidRPr="002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F1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4824" w:rsidRPr="002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В.А. </w:t>
      </w:r>
      <w:proofErr w:type="spellStart"/>
      <w:r w:rsidR="00734824" w:rsidRPr="002E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Алмазова</w:t>
      </w:r>
      <w:proofErr w:type="spellEnd"/>
      <w:r w:rsidR="0005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2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="0096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78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</w:t>
      </w:r>
      <w:r w:rsidR="00A2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выявлен</w:t>
      </w:r>
      <w:r w:rsidR="00C3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6FE" w:rsidRPr="00A276FE">
        <w:rPr>
          <w:rFonts w:ascii="Times New Roman" w:hAnsi="Times New Roman" w:cs="Times New Roman"/>
          <w:sz w:val="28"/>
          <w:szCs w:val="28"/>
        </w:rPr>
        <w:t xml:space="preserve">сброс </w:t>
      </w:r>
      <w:r w:rsidR="00C365E4">
        <w:rPr>
          <w:rFonts w:ascii="Times New Roman" w:hAnsi="Times New Roman" w:cs="Times New Roman"/>
          <w:sz w:val="28"/>
          <w:szCs w:val="28"/>
        </w:rPr>
        <w:t xml:space="preserve">без разрешения </w:t>
      </w:r>
      <w:r w:rsidR="00A276FE" w:rsidRPr="00A276FE">
        <w:rPr>
          <w:rFonts w:ascii="Times New Roman" w:hAnsi="Times New Roman" w:cs="Times New Roman"/>
          <w:sz w:val="28"/>
          <w:szCs w:val="28"/>
        </w:rPr>
        <w:t xml:space="preserve">с территории строительной площадки неочищенных ливневых и дренажных вод </w:t>
      </w:r>
      <w:r w:rsidR="00C365E4">
        <w:rPr>
          <w:rFonts w:ascii="Times New Roman" w:hAnsi="Times New Roman" w:cs="Times New Roman"/>
          <w:sz w:val="28"/>
          <w:szCs w:val="28"/>
        </w:rPr>
        <w:t>в</w:t>
      </w:r>
      <w:r w:rsidR="00A276FE" w:rsidRPr="00A276FE">
        <w:rPr>
          <w:rFonts w:ascii="Times New Roman" w:hAnsi="Times New Roman" w:cs="Times New Roman"/>
          <w:sz w:val="28"/>
          <w:szCs w:val="28"/>
        </w:rPr>
        <w:t xml:space="preserve"> водные объекты, в том </w:t>
      </w:r>
      <w:r w:rsidR="00A276FE" w:rsidRPr="00A276FE">
        <w:rPr>
          <w:rFonts w:ascii="Times New Roman" w:hAnsi="Times New Roman" w:cs="Times New Roman"/>
          <w:sz w:val="28"/>
          <w:szCs w:val="28"/>
        </w:rPr>
        <w:lastRenderedPageBreak/>
        <w:t>числе в реку Каменка и Орловский карьер</w:t>
      </w:r>
      <w:r w:rsidR="00C365E4">
        <w:rPr>
          <w:rFonts w:ascii="Times New Roman" w:hAnsi="Times New Roman" w:cs="Times New Roman"/>
          <w:sz w:val="28"/>
          <w:szCs w:val="28"/>
        </w:rPr>
        <w:t>, так как н</w:t>
      </w:r>
      <w:r w:rsidR="00A276FE" w:rsidRPr="00A276FE">
        <w:rPr>
          <w:rFonts w:ascii="Times New Roman" w:hAnsi="Times New Roman" w:cs="Times New Roman"/>
          <w:sz w:val="28"/>
          <w:szCs w:val="28"/>
        </w:rPr>
        <w:t>е выполнена система водоотведения, сбора и очистки ливневых и дренажн</w:t>
      </w:r>
      <w:r w:rsidR="00EF7EE5">
        <w:rPr>
          <w:rFonts w:ascii="Times New Roman" w:hAnsi="Times New Roman" w:cs="Times New Roman"/>
          <w:sz w:val="28"/>
          <w:szCs w:val="28"/>
        </w:rPr>
        <w:t>ых вод</w:t>
      </w:r>
      <w:r w:rsidR="000E4074">
        <w:rPr>
          <w:rFonts w:ascii="Times New Roman" w:hAnsi="Times New Roman" w:cs="Times New Roman"/>
          <w:sz w:val="28"/>
          <w:szCs w:val="28"/>
        </w:rPr>
        <w:t>.</w:t>
      </w:r>
      <w:r w:rsidR="000E4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B3" w:rsidRPr="00671CB9" w:rsidRDefault="00586990" w:rsidP="00671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99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13D6">
        <w:rPr>
          <w:rFonts w:ascii="Times New Roman" w:hAnsi="Times New Roman" w:cs="Times New Roman"/>
          <w:sz w:val="28"/>
          <w:szCs w:val="28"/>
        </w:rPr>
        <w:t>Реконструкции</w:t>
      </w:r>
      <w:r w:rsidRPr="00586990">
        <w:rPr>
          <w:rFonts w:ascii="Times New Roman" w:hAnsi="Times New Roman" w:cs="Times New Roman"/>
          <w:sz w:val="28"/>
          <w:szCs w:val="28"/>
        </w:rPr>
        <w:t xml:space="preserve"> автомобильной дороги М-20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E1B6A">
        <w:rPr>
          <w:rFonts w:ascii="Times New Roman" w:hAnsi="Times New Roman" w:cs="Times New Roman"/>
          <w:sz w:val="28"/>
          <w:szCs w:val="28"/>
        </w:rPr>
        <w:t xml:space="preserve">в </w:t>
      </w:r>
      <w:r w:rsidR="002E1B6A" w:rsidRPr="00586990">
        <w:rPr>
          <w:rFonts w:ascii="Times New Roman" w:hAnsi="Times New Roman" w:cs="Times New Roman"/>
          <w:sz w:val="28"/>
          <w:szCs w:val="28"/>
        </w:rPr>
        <w:t>Гатчинском</w:t>
      </w:r>
      <w:r w:rsidRPr="0058699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 Ленинградской области</w:t>
      </w:r>
      <w:r w:rsidR="00BA590D">
        <w:rPr>
          <w:rFonts w:ascii="Times New Roman" w:hAnsi="Times New Roman" w:cs="Times New Roman"/>
          <w:sz w:val="28"/>
          <w:szCs w:val="28"/>
        </w:rPr>
        <w:t xml:space="preserve"> </w:t>
      </w:r>
      <w:r w:rsidR="00671CB9">
        <w:rPr>
          <w:rFonts w:ascii="Times New Roman" w:hAnsi="Times New Roman" w:cs="Times New Roman"/>
          <w:sz w:val="28"/>
          <w:szCs w:val="28"/>
        </w:rPr>
        <w:t>устано</w:t>
      </w:r>
      <w:r w:rsidR="00BA590D">
        <w:rPr>
          <w:rFonts w:ascii="Times New Roman" w:hAnsi="Times New Roman" w:cs="Times New Roman"/>
          <w:sz w:val="28"/>
          <w:szCs w:val="28"/>
        </w:rPr>
        <w:t xml:space="preserve">влено, что не произведено </w:t>
      </w:r>
      <w:proofErr w:type="spellStart"/>
      <w:r w:rsidR="00BA590D">
        <w:rPr>
          <w:rFonts w:ascii="Times New Roman" w:hAnsi="Times New Roman" w:cs="Times New Roman"/>
          <w:sz w:val="28"/>
          <w:szCs w:val="28"/>
        </w:rPr>
        <w:t>шумозащитное</w:t>
      </w:r>
      <w:proofErr w:type="spellEnd"/>
      <w:r w:rsidR="00BA590D">
        <w:rPr>
          <w:rFonts w:ascii="Times New Roman" w:hAnsi="Times New Roman" w:cs="Times New Roman"/>
          <w:sz w:val="28"/>
          <w:szCs w:val="28"/>
        </w:rPr>
        <w:t xml:space="preserve"> остекление </w:t>
      </w:r>
      <w:r w:rsidR="00671CB9">
        <w:rPr>
          <w:rFonts w:ascii="Times New Roman" w:hAnsi="Times New Roman" w:cs="Times New Roman"/>
          <w:sz w:val="28"/>
          <w:szCs w:val="28"/>
        </w:rPr>
        <w:t xml:space="preserve">в жилом доме </w:t>
      </w:r>
      <w:r w:rsidR="00BA590D">
        <w:rPr>
          <w:rFonts w:ascii="Times New Roman" w:hAnsi="Times New Roman" w:cs="Times New Roman"/>
          <w:sz w:val="28"/>
          <w:szCs w:val="28"/>
        </w:rPr>
        <w:t xml:space="preserve">в </w:t>
      </w:r>
      <w:r w:rsidR="00671CB9">
        <w:rPr>
          <w:rFonts w:ascii="Times New Roman" w:hAnsi="Times New Roman" w:cs="Times New Roman"/>
          <w:sz w:val="28"/>
          <w:szCs w:val="28"/>
        </w:rPr>
        <w:t>нарушение</w:t>
      </w:r>
      <w:r w:rsidR="00BA590D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71CB9">
        <w:rPr>
          <w:rFonts w:ascii="Times New Roman" w:hAnsi="Times New Roman" w:cs="Times New Roman"/>
          <w:sz w:val="28"/>
          <w:szCs w:val="28"/>
        </w:rPr>
        <w:t>й</w:t>
      </w:r>
      <w:r w:rsidR="00BA590D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="006B6F98">
        <w:rPr>
          <w:rFonts w:ascii="Times New Roman" w:hAnsi="Times New Roman" w:cs="Times New Roman"/>
          <w:sz w:val="28"/>
          <w:szCs w:val="28"/>
        </w:rPr>
        <w:t xml:space="preserve">. </w:t>
      </w:r>
      <w:r w:rsidR="00671CB9">
        <w:rPr>
          <w:rFonts w:ascii="Times New Roman" w:hAnsi="Times New Roman" w:cs="Times New Roman"/>
          <w:sz w:val="28"/>
          <w:szCs w:val="28"/>
        </w:rPr>
        <w:t xml:space="preserve">А </w:t>
      </w:r>
      <w:r w:rsidR="006F13D6" w:rsidRPr="00CE0F10">
        <w:rPr>
          <w:rFonts w:ascii="Times New Roman" w:hAnsi="Times New Roman" w:cs="Times New Roman"/>
          <w:sz w:val="28"/>
          <w:szCs w:val="28"/>
        </w:rPr>
        <w:t xml:space="preserve">на </w:t>
      </w:r>
      <w:r w:rsidR="006F13D6">
        <w:rPr>
          <w:rFonts w:ascii="Times New Roman" w:hAnsi="Times New Roman" w:cs="Times New Roman"/>
          <w:sz w:val="28"/>
          <w:szCs w:val="28"/>
        </w:rPr>
        <w:t>автомобильной дороге</w:t>
      </w:r>
      <w:r w:rsidR="006F13D6" w:rsidRPr="00CE0F10">
        <w:rPr>
          <w:rFonts w:ascii="Times New Roman" w:hAnsi="Times New Roman" w:cs="Times New Roman"/>
          <w:sz w:val="28"/>
          <w:szCs w:val="28"/>
        </w:rPr>
        <w:t xml:space="preserve"> А-120 </w:t>
      </w:r>
      <w:r w:rsidR="002E1B6A">
        <w:rPr>
          <w:rFonts w:ascii="Times New Roman" w:hAnsi="Times New Roman" w:cs="Times New Roman"/>
          <w:sz w:val="28"/>
          <w:szCs w:val="28"/>
        </w:rPr>
        <w:t>в Кировском</w:t>
      </w:r>
      <w:r w:rsidR="006F13D6" w:rsidRPr="00CE0F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13D6">
        <w:rPr>
          <w:rFonts w:ascii="Times New Roman" w:hAnsi="Times New Roman" w:cs="Times New Roman"/>
          <w:sz w:val="28"/>
          <w:szCs w:val="28"/>
        </w:rPr>
        <w:t xml:space="preserve">е Ленинградской области </w:t>
      </w:r>
      <w:r w:rsidR="00671CB9">
        <w:rPr>
          <w:rFonts w:ascii="Times New Roman" w:hAnsi="Times New Roman" w:cs="Times New Roman"/>
          <w:sz w:val="28"/>
          <w:szCs w:val="28"/>
        </w:rPr>
        <w:t>видны</w:t>
      </w:r>
      <w:r w:rsidR="006F13D6">
        <w:rPr>
          <w:rFonts w:ascii="Times New Roman" w:hAnsi="Times New Roman" w:cs="Times New Roman"/>
          <w:sz w:val="28"/>
          <w:szCs w:val="28"/>
        </w:rPr>
        <w:t xml:space="preserve"> отверстия в </w:t>
      </w:r>
      <w:proofErr w:type="spellStart"/>
      <w:r w:rsidR="006F13D6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="006F13D6">
        <w:rPr>
          <w:rFonts w:ascii="Times New Roman" w:hAnsi="Times New Roman" w:cs="Times New Roman"/>
          <w:sz w:val="28"/>
          <w:szCs w:val="28"/>
        </w:rPr>
        <w:t xml:space="preserve"> экранах</w:t>
      </w:r>
      <w:r w:rsidR="00671CB9">
        <w:rPr>
          <w:rFonts w:ascii="Times New Roman" w:hAnsi="Times New Roman" w:cs="Times New Roman"/>
          <w:sz w:val="28"/>
          <w:szCs w:val="28"/>
        </w:rPr>
        <w:t xml:space="preserve">, что не позволяет </w:t>
      </w:r>
      <w:r w:rsidR="00BA590D" w:rsidRPr="00BA590D">
        <w:rPr>
          <w:rFonts w:ascii="Times New Roman" w:hAnsi="Times New Roman" w:cs="Times New Roman"/>
          <w:sz w:val="28"/>
          <w:szCs w:val="28"/>
        </w:rPr>
        <w:t>обеспечит</w:t>
      </w:r>
      <w:r w:rsidR="00671CB9">
        <w:rPr>
          <w:rFonts w:ascii="Times New Roman" w:hAnsi="Times New Roman" w:cs="Times New Roman"/>
          <w:sz w:val="28"/>
          <w:szCs w:val="28"/>
        </w:rPr>
        <w:t>ь</w:t>
      </w:r>
      <w:r w:rsidR="00BA590D" w:rsidRPr="00BA590D">
        <w:rPr>
          <w:rFonts w:ascii="Times New Roman" w:hAnsi="Times New Roman" w:cs="Times New Roman"/>
          <w:sz w:val="28"/>
          <w:szCs w:val="28"/>
        </w:rPr>
        <w:t xml:space="preserve"> проектные показатели по звукоизоляции экрана</w:t>
      </w:r>
      <w:r w:rsidR="003A2FB3">
        <w:rPr>
          <w:sz w:val="28"/>
          <w:szCs w:val="28"/>
        </w:rPr>
        <w:t>.</w:t>
      </w:r>
    </w:p>
    <w:p w:rsidR="006F13D6" w:rsidRPr="00586990" w:rsidRDefault="00EF7EE5" w:rsidP="003A2F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074">
        <w:rPr>
          <w:rFonts w:ascii="Times New Roman" w:hAnsi="Times New Roman" w:cs="Times New Roman"/>
          <w:sz w:val="28"/>
          <w:szCs w:val="28"/>
        </w:rPr>
        <w:t>На сегодня все эти нарушения устранены.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074">
        <w:rPr>
          <w:rFonts w:ascii="Times New Roman" w:hAnsi="Times New Roman" w:cs="Times New Roman"/>
          <w:sz w:val="28"/>
          <w:szCs w:val="28"/>
        </w:rPr>
        <w:t>виновные в допущенных нарушениях, привлечены к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ответственности. </w:t>
      </w:r>
    </w:p>
    <w:p w:rsidR="00615C58" w:rsidRDefault="00F42459" w:rsidP="003A2FB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Долгожданным событием</w:t>
      </w:r>
      <w:r w:rsidR="007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застройщиков и </w:t>
      </w:r>
      <w:r w:rsidR="003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инспекторов </w:t>
      </w:r>
      <w:r w:rsidR="003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явились</w:t>
      </w:r>
      <w:r w:rsidR="007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</w:t>
      </w:r>
      <w:r w:rsidR="003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частях 3_8 - 3_9 статьи 49 Градостроительного Кодекса Российской Федерации</w:t>
      </w:r>
      <w:r w:rsidR="007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вступившие в силу с августа 2019 года, позволившие</w:t>
      </w:r>
      <w:r w:rsidR="007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ясность в вопрос о необходимости повторного прохождения государственной экспертизы проектной документации </w:t>
      </w:r>
      <w:r w:rsidR="003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7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в нее изменений</w:t>
      </w:r>
      <w:r w:rsidR="006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</w:t>
      </w:r>
      <w:r w:rsidR="0072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72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3_8 </w:t>
      </w:r>
      <w:r w:rsidR="00C5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перечислены 5 пунктов</w:t>
      </w:r>
      <w:r w:rsidR="006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одновременном соблюдении которых экспертиза проектной документации по решению застройщика может не проводиться в отношении изменений, внесенных в про</w:t>
      </w:r>
      <w:r w:rsidR="00E5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ктную документацию, ранее получившую </w:t>
      </w:r>
      <w:r w:rsidR="00E5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r w:rsidR="0072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</w:t>
      </w:r>
      <w:r w:rsidR="00E5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 w:rsidR="006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45B" w:rsidRDefault="00727408" w:rsidP="00615C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4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зменилось</w:t>
      </w:r>
      <w:r w:rsidR="007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7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заключения о соответствии и предмет государственного строительного надзора. </w:t>
      </w:r>
    </w:p>
    <w:p w:rsidR="0082745B" w:rsidRDefault="0082745B" w:rsidP="00615C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о соответствии построенного, реконструированного объекта капитального строительства требованиям проектной документации теперь </w:t>
      </w:r>
      <w:r w:rsidR="00D5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D5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 w:rsidR="00D5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проектную документацию в соответствии с частями 3_8 -  3_9 статьи 49 Кодекса, то ест</w:t>
      </w:r>
      <w:r w:rsidR="00D5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прошедшую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непрошедш</w:t>
      </w:r>
      <w:r w:rsidR="00D5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повторную экспертизу в установленном порядке</w:t>
      </w:r>
      <w:r w:rsidR="00D5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нашло отражение в названии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7D2A" w:rsidRDefault="00E5261E" w:rsidP="00615C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Предметом государственного строительного надзора является</w:t>
      </w:r>
      <w:r w:rsidR="00A27D2A" w:rsidRPr="0028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15_2 и 15_3 статьи 48 настоящего Кодекса проектной документации (с учетом изменений, внесенных в проектную документацию в соответствии с частями 3_8 и 3_9 статьи 49 настоящего Кодекса) и (или) информационной модели (в случае, если формирование и ведение информационной модели являются обязательными в соответствии с требованиями настоящего Кодекса),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</w:t>
      </w:r>
      <w:r w:rsidR="003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7D2A" w:rsidRDefault="00A27D2A" w:rsidP="00844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проверок </w:t>
      </w:r>
      <w:r w:rsidR="003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осуществления государственного строительного надзора государственными инспекторами проверяется соответствие выполняемых работ требованиям утвержденной проектной документации. Утвержденная в установленном порядке проектная доку</w:t>
      </w:r>
      <w:r w:rsidR="002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ментация направляется в Северо-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Западное управле</w:t>
      </w:r>
      <w:r w:rsidR="00F4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Ростехн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адзора в составе материалов, представленных с извещением о начале </w:t>
      </w:r>
      <w:r w:rsidR="00F4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2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F4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 направляется в </w:t>
      </w:r>
      <w:r w:rsidR="002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</w:t>
      </w:r>
      <w:r w:rsidR="00F4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Западное управление Ростехнадзора после ее утверждения в связи с внесением в нее изменений.</w:t>
      </w:r>
    </w:p>
    <w:p w:rsidR="00F4223A" w:rsidRDefault="00F4223A" w:rsidP="00844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отступлений от утверждённой проектной документации указанные отступления отражаются в качестве выявленных нарушений в актах, оформ</w:t>
      </w:r>
      <w:r w:rsidR="0029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ляемых по результатам проверок.</w:t>
      </w:r>
    </w:p>
    <w:p w:rsidR="00F4223A" w:rsidRDefault="00F4223A" w:rsidP="00844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предоставления в Северо-Западное управление Ростехнадзора проектной документации после ее утверждения в связи с внесением в нее изменений (в том числе при предоставлении указанной проектной документации в рамках устранения ранее выявленных нарушений, связанных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отступлениями от утвержденной проектной документации) необходимо руководствоваться </w:t>
      </w:r>
      <w:r w:rsidR="0035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 правила внесения изменений в проектную документацию установлены в рамках основных требований к проектной документации</w:t>
      </w:r>
      <w:r w:rsidR="003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ГОСТ Р 21.1101-2013 </w:t>
      </w:r>
      <w:r w:rsidR="003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проектной документации для строительства (СПДС). Основные требования к проектной и рабочей документации (с </w:t>
      </w:r>
      <w:r w:rsidR="0003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Поправкой</w:t>
      </w:r>
      <w:r w:rsidR="0035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9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DF2" w:rsidRDefault="00931DF2" w:rsidP="00844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15 статьи 48 Градостроительного Кодекса Российской Федерации проектная документация, а также изменения, внесенные в нее в соответствии </w:t>
      </w:r>
      <w:r w:rsidR="00E7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72CB8" w:rsidRPr="00A2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частями</w:t>
      </w:r>
      <w:r w:rsidRPr="00A2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3_8 и 3_9 статьи 49 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утверждаются застройщиком, техническим заказчиком. В случаях если до утверждения проектная документация была направлена на экспертизу, то она утверждается после получения положительного заключения экспертизы проектной документации. </w:t>
      </w:r>
    </w:p>
    <w:p w:rsidR="00931DF2" w:rsidRDefault="00931DF2" w:rsidP="00844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выявленные нарушения, связанные с отступлениями от </w:t>
      </w:r>
      <w:r w:rsidR="0082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утвержденной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документации</w:t>
      </w:r>
      <w:r w:rsidR="0082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быть сняты только после анализа представленной в Управление утвержденной проектной документации в полном объеме содержащей изменения, внесенные в установленном порядке в проектную документацию. При этом мы учитываем:</w:t>
      </w:r>
    </w:p>
    <w:p w:rsidR="008275DB" w:rsidRDefault="008275DB" w:rsidP="008275D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документа об утверждении поступившей проектной документации.</w:t>
      </w:r>
    </w:p>
    <w:p w:rsidR="008275DB" w:rsidRDefault="008275DB" w:rsidP="008275D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Полноту представленной проектной документации после внесения в нее изменений.</w:t>
      </w:r>
    </w:p>
    <w:p w:rsidR="008275DB" w:rsidRPr="008275DB" w:rsidRDefault="008275DB" w:rsidP="008275D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заключения государственной экспертизы на проектную документацию </w:t>
      </w:r>
      <w:r w:rsidR="003E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внесения в нее изменений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подтверждения, что указанные изменения внесены в нее в соответствии с частью</w:t>
      </w:r>
      <w:r w:rsidRPr="00A2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3_8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2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3_9 статьи 49 </w:t>
      </w:r>
      <w:r w:rsidR="00E7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</w:t>
      </w:r>
      <w:r w:rsidR="003E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84432A" w:rsidRDefault="00FE5521" w:rsidP="006147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3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нововведения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считаю, одни из самых заметных изменений в Градостроительном кодексе РФ за 2019 год. </w:t>
      </w:r>
    </w:p>
    <w:p w:rsidR="00FE5521" w:rsidRDefault="00FE5521" w:rsidP="007C1603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в завершении своего доклада, хочу сказать об объектах, введённых в эксплуатацию в 2019 году. </w:t>
      </w:r>
    </w:p>
    <w:p w:rsidR="0010457C" w:rsidRPr="0010457C" w:rsidRDefault="007C1603" w:rsidP="0010457C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 году выдано 106 заключений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  <w:r w:rsidR="0010457C">
        <w:rPr>
          <w:sz w:val="28"/>
          <w:szCs w:val="28"/>
        </w:rPr>
        <w:t xml:space="preserve"> </w:t>
      </w:r>
      <w:r w:rsidR="0010457C" w:rsidRPr="0010457C">
        <w:rPr>
          <w:sz w:val="28"/>
          <w:szCs w:val="28"/>
        </w:rPr>
        <w:t>Рег</w:t>
      </w:r>
      <w:r w:rsidR="0010457C">
        <w:rPr>
          <w:sz w:val="28"/>
          <w:szCs w:val="28"/>
        </w:rPr>
        <w:t>ламент не позволяет мне рассказать обо</w:t>
      </w:r>
      <w:r w:rsidR="0010457C" w:rsidRPr="0010457C">
        <w:rPr>
          <w:sz w:val="28"/>
          <w:szCs w:val="28"/>
        </w:rPr>
        <w:t xml:space="preserve"> все</w:t>
      </w:r>
      <w:r w:rsidR="0010457C">
        <w:rPr>
          <w:sz w:val="28"/>
          <w:szCs w:val="28"/>
        </w:rPr>
        <w:t>х</w:t>
      </w:r>
      <w:r w:rsidR="0010457C" w:rsidRPr="0010457C">
        <w:rPr>
          <w:sz w:val="28"/>
          <w:szCs w:val="28"/>
        </w:rPr>
        <w:t xml:space="preserve"> 106 законченных строительством объект</w:t>
      </w:r>
      <w:r w:rsidR="00310955">
        <w:rPr>
          <w:sz w:val="28"/>
          <w:szCs w:val="28"/>
        </w:rPr>
        <w:t>ах</w:t>
      </w:r>
      <w:r w:rsidR="0010457C" w:rsidRPr="0010457C">
        <w:rPr>
          <w:sz w:val="28"/>
          <w:szCs w:val="28"/>
        </w:rPr>
        <w:t>, поэтому остановлюсь на социально более значимых.</w:t>
      </w:r>
    </w:p>
    <w:p w:rsidR="003A2FB3" w:rsidRDefault="00841A80" w:rsidP="00841A8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Думаю, что 2019 год многим запомнится событиями, связанными с вводом в эксплуатацию долгожданных трех новых станций метрополитена на пятой фиолетовой ветке в южном направлении «Проспект Славы», «Дунайс</w:t>
      </w:r>
      <w:r w:rsidR="0010457C">
        <w:rPr>
          <w:sz w:val="28"/>
          <w:szCs w:val="28"/>
        </w:rPr>
        <w:t>к</w:t>
      </w:r>
      <w:r>
        <w:rPr>
          <w:sz w:val="28"/>
          <w:szCs w:val="28"/>
        </w:rPr>
        <w:t>ий проспект»</w:t>
      </w:r>
      <w:r w:rsidR="0029411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Шушары</w:t>
      </w:r>
      <w:proofErr w:type="spellEnd"/>
      <w:r>
        <w:rPr>
          <w:sz w:val="28"/>
          <w:szCs w:val="28"/>
        </w:rPr>
        <w:t>».</w:t>
      </w:r>
    </w:p>
    <w:p w:rsidR="00841A80" w:rsidRDefault="00841A80" w:rsidP="00841A8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0A5F65">
        <w:rPr>
          <w:sz w:val="28"/>
          <w:szCs w:val="28"/>
        </w:rPr>
        <w:t xml:space="preserve">В </w:t>
      </w:r>
      <w:r>
        <w:rPr>
          <w:sz w:val="28"/>
          <w:szCs w:val="28"/>
        </w:rPr>
        <w:t>августе 2019 года</w:t>
      </w:r>
      <w:r w:rsidRPr="000A5F65">
        <w:rPr>
          <w:sz w:val="28"/>
          <w:szCs w:val="28"/>
        </w:rPr>
        <w:t xml:space="preserve"> приступил к работе в новом здании Арбитражный суд города Санкт-Петербурга и Ленинградской области. Стро</w:t>
      </w:r>
      <w:r>
        <w:rPr>
          <w:sz w:val="28"/>
          <w:szCs w:val="28"/>
        </w:rPr>
        <w:t xml:space="preserve">ительство здания </w:t>
      </w:r>
      <w:r w:rsidR="003A2FB3">
        <w:rPr>
          <w:sz w:val="28"/>
          <w:szCs w:val="28"/>
        </w:rPr>
        <w:t xml:space="preserve">продолжалось </w:t>
      </w:r>
      <w:r w:rsidR="003A2FB3" w:rsidRPr="000C34A5">
        <w:rPr>
          <w:sz w:val="28"/>
          <w:szCs w:val="28"/>
        </w:rPr>
        <w:t>с</w:t>
      </w:r>
      <w:r w:rsidRPr="000C34A5">
        <w:rPr>
          <w:sz w:val="28"/>
          <w:szCs w:val="28"/>
        </w:rPr>
        <w:t xml:space="preserve"> декабря 2011 года</w:t>
      </w:r>
      <w:r w:rsidR="003A2FB3">
        <w:rPr>
          <w:sz w:val="28"/>
          <w:szCs w:val="28"/>
        </w:rPr>
        <w:t>.</w:t>
      </w:r>
    </w:p>
    <w:p w:rsidR="00983E68" w:rsidRDefault="00983E68" w:rsidP="00983E6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83E68">
        <w:rPr>
          <w:sz w:val="28"/>
          <w:szCs w:val="28"/>
        </w:rPr>
        <w:t xml:space="preserve">24 апреля 2019 года </w:t>
      </w:r>
      <w:r>
        <w:rPr>
          <w:sz w:val="28"/>
          <w:szCs w:val="28"/>
        </w:rPr>
        <w:t>состоялся т</w:t>
      </w:r>
      <w:r w:rsidRPr="00983E68">
        <w:rPr>
          <w:sz w:val="28"/>
          <w:szCs w:val="28"/>
        </w:rPr>
        <w:t>оржественный пуск терминала по производству, хранению и отгрузке сжиженного природного газа</w:t>
      </w:r>
      <w:r w:rsidR="00310955">
        <w:rPr>
          <w:sz w:val="28"/>
          <w:szCs w:val="28"/>
        </w:rPr>
        <w:t>, построенного</w:t>
      </w:r>
      <w:r w:rsidRPr="00983E68">
        <w:rPr>
          <w:sz w:val="28"/>
          <w:szCs w:val="28"/>
        </w:rPr>
        <w:t xml:space="preserve"> в порту Высоцк</w:t>
      </w:r>
      <w:r w:rsidR="00310955" w:rsidRPr="00310955">
        <w:rPr>
          <w:sz w:val="28"/>
          <w:szCs w:val="28"/>
        </w:rPr>
        <w:t xml:space="preserve"> </w:t>
      </w:r>
      <w:r w:rsidR="00310955" w:rsidRPr="0010457C">
        <w:rPr>
          <w:sz w:val="28"/>
          <w:szCs w:val="28"/>
        </w:rPr>
        <w:t>Выборгского района Ленобласти</w:t>
      </w:r>
      <w:r>
        <w:rPr>
          <w:sz w:val="28"/>
          <w:szCs w:val="28"/>
        </w:rPr>
        <w:t>.</w:t>
      </w:r>
      <w:r w:rsidRPr="00983E68">
        <w:rPr>
          <w:sz w:val="28"/>
          <w:szCs w:val="28"/>
        </w:rPr>
        <w:t xml:space="preserve"> В режиме телеконференции Президент России Владимир Путин дал старт первому проекту </w:t>
      </w:r>
      <w:proofErr w:type="spellStart"/>
      <w:r w:rsidRPr="00983E68">
        <w:rPr>
          <w:sz w:val="28"/>
          <w:szCs w:val="28"/>
        </w:rPr>
        <w:t>среднетоннажного</w:t>
      </w:r>
      <w:proofErr w:type="spellEnd"/>
      <w:r w:rsidRPr="00983E68">
        <w:rPr>
          <w:sz w:val="28"/>
          <w:szCs w:val="28"/>
        </w:rPr>
        <w:t xml:space="preserve"> производства СПГ в Балтийском регионе. </w:t>
      </w:r>
      <w:r>
        <w:rPr>
          <w:sz w:val="28"/>
          <w:szCs w:val="28"/>
        </w:rPr>
        <w:t>Терминал</w:t>
      </w:r>
      <w:r w:rsidR="003109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457C">
        <w:rPr>
          <w:sz w:val="28"/>
          <w:szCs w:val="28"/>
        </w:rPr>
        <w:t>мощностью 660 тыс. т СПГ в год</w:t>
      </w:r>
      <w:r w:rsidR="00310955">
        <w:rPr>
          <w:sz w:val="28"/>
          <w:szCs w:val="28"/>
        </w:rPr>
        <w:t>,</w:t>
      </w:r>
      <w:r w:rsidRPr="0010457C">
        <w:rPr>
          <w:sz w:val="28"/>
          <w:szCs w:val="28"/>
        </w:rPr>
        <w:t xml:space="preserve"> сост</w:t>
      </w:r>
      <w:r w:rsidR="00310955">
        <w:rPr>
          <w:sz w:val="28"/>
          <w:szCs w:val="28"/>
        </w:rPr>
        <w:t>оит из</w:t>
      </w:r>
      <w:r w:rsidRPr="0010457C">
        <w:rPr>
          <w:sz w:val="28"/>
          <w:szCs w:val="28"/>
        </w:rPr>
        <w:t xml:space="preserve"> производств</w:t>
      </w:r>
      <w:r w:rsidR="00310955">
        <w:rPr>
          <w:sz w:val="28"/>
          <w:szCs w:val="28"/>
        </w:rPr>
        <w:t>а</w:t>
      </w:r>
      <w:r w:rsidRPr="0010457C">
        <w:rPr>
          <w:sz w:val="28"/>
          <w:szCs w:val="28"/>
        </w:rPr>
        <w:t xml:space="preserve"> по сжижению, резервуар</w:t>
      </w:r>
      <w:r w:rsidR="00310955">
        <w:rPr>
          <w:sz w:val="28"/>
          <w:szCs w:val="28"/>
        </w:rPr>
        <w:t>а</w:t>
      </w:r>
      <w:r w:rsidRPr="0010457C">
        <w:rPr>
          <w:sz w:val="28"/>
          <w:szCs w:val="28"/>
        </w:rPr>
        <w:t xml:space="preserve"> для хранения СПГ емкостью 42 тыс.м</w:t>
      </w:r>
      <w:r w:rsidRPr="00310955">
        <w:rPr>
          <w:sz w:val="28"/>
          <w:szCs w:val="28"/>
          <w:vertAlign w:val="superscript"/>
        </w:rPr>
        <w:t>3</w:t>
      </w:r>
      <w:r w:rsidR="00310955">
        <w:rPr>
          <w:sz w:val="28"/>
          <w:szCs w:val="28"/>
        </w:rPr>
        <w:t xml:space="preserve"> и</w:t>
      </w:r>
      <w:r w:rsidRPr="0010457C">
        <w:rPr>
          <w:sz w:val="28"/>
          <w:szCs w:val="28"/>
        </w:rPr>
        <w:t xml:space="preserve"> причал</w:t>
      </w:r>
      <w:r w:rsidR="00310955">
        <w:rPr>
          <w:sz w:val="28"/>
          <w:szCs w:val="28"/>
        </w:rPr>
        <w:t>а</w:t>
      </w:r>
      <w:r w:rsidRPr="0010457C">
        <w:rPr>
          <w:sz w:val="28"/>
          <w:szCs w:val="28"/>
        </w:rPr>
        <w:t xml:space="preserve"> длиной 235 м.</w:t>
      </w:r>
    </w:p>
    <w:p w:rsidR="005D1F03" w:rsidRPr="005D1F03" w:rsidRDefault="00983E68" w:rsidP="005D1F0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2019 года выдано заключение о соответствии объекта культурного наследия федерально значения «</w:t>
      </w:r>
      <w:r w:rsidRPr="00983E68">
        <w:rPr>
          <w:sz w:val="28"/>
          <w:szCs w:val="28"/>
        </w:rPr>
        <w:t xml:space="preserve">Банкирский дом </w:t>
      </w:r>
      <w:proofErr w:type="spellStart"/>
      <w:r w:rsidRPr="00983E68">
        <w:rPr>
          <w:sz w:val="28"/>
          <w:szCs w:val="28"/>
        </w:rPr>
        <w:t>Вавельберга</w:t>
      </w:r>
      <w:proofErr w:type="spellEnd"/>
      <w:r w:rsidRPr="00983E68">
        <w:rPr>
          <w:sz w:val="28"/>
          <w:szCs w:val="28"/>
        </w:rPr>
        <w:t xml:space="preserve"> М.И</w:t>
      </w:r>
      <w:r w:rsidR="00E72CB8">
        <w:rPr>
          <w:sz w:val="28"/>
          <w:szCs w:val="28"/>
        </w:rPr>
        <w:t>.</w:t>
      </w:r>
      <w:r w:rsidR="0031095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14B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14B2F">
        <w:rPr>
          <w:sz w:val="28"/>
          <w:szCs w:val="28"/>
        </w:rPr>
        <w:t xml:space="preserve">это одно из самых эффектных зданий в </w:t>
      </w:r>
      <w:r w:rsidR="005D1F03">
        <w:rPr>
          <w:sz w:val="28"/>
          <w:szCs w:val="28"/>
        </w:rPr>
        <w:t xml:space="preserve">городе постройки 1912 года. Здание расположено на Невском проспекте 7-9. </w:t>
      </w:r>
      <w:r w:rsidR="00C14B2F">
        <w:rPr>
          <w:sz w:val="28"/>
          <w:szCs w:val="28"/>
        </w:rPr>
        <w:t xml:space="preserve">Многим жителям </w:t>
      </w:r>
      <w:r w:rsidR="00C14B2F">
        <w:rPr>
          <w:sz w:val="28"/>
          <w:szCs w:val="28"/>
        </w:rPr>
        <w:lastRenderedPageBreak/>
        <w:t xml:space="preserve">Санкт-Петербурга это здание запомнилось тем, что в нем ранее располагались кассы Аэрофлота. </w:t>
      </w:r>
      <w:r w:rsidR="005D1F03">
        <w:rPr>
          <w:sz w:val="28"/>
          <w:szCs w:val="28"/>
        </w:rPr>
        <w:t xml:space="preserve">Теперь </w:t>
      </w:r>
      <w:r w:rsidR="00C951C2">
        <w:rPr>
          <w:sz w:val="28"/>
          <w:szCs w:val="28"/>
        </w:rPr>
        <w:t>здесь</w:t>
      </w:r>
      <w:r w:rsidR="005D1F03">
        <w:rPr>
          <w:sz w:val="28"/>
          <w:szCs w:val="28"/>
        </w:rPr>
        <w:t xml:space="preserve"> будет </w:t>
      </w:r>
      <w:r w:rsidR="00C428B3">
        <w:rPr>
          <w:sz w:val="28"/>
          <w:szCs w:val="28"/>
        </w:rPr>
        <w:t xml:space="preserve">располагаться </w:t>
      </w:r>
      <w:r w:rsidR="00C428B3">
        <w:rPr>
          <w:bCs/>
          <w:sz w:val="28"/>
          <w:szCs w:val="28"/>
        </w:rPr>
        <w:t>фешенебельный</w:t>
      </w:r>
      <w:r w:rsidR="005D1F03">
        <w:rPr>
          <w:bCs/>
          <w:sz w:val="28"/>
          <w:szCs w:val="28"/>
        </w:rPr>
        <w:t xml:space="preserve"> отель, рассчитанный на 77 номеров.  </w:t>
      </w:r>
      <w:r w:rsidR="00C428B3">
        <w:rPr>
          <w:bCs/>
          <w:sz w:val="28"/>
          <w:szCs w:val="28"/>
        </w:rPr>
        <w:t xml:space="preserve">Внешне </w:t>
      </w:r>
      <w:r w:rsidR="00C428B3" w:rsidRPr="005D1F03">
        <w:rPr>
          <w:bCs/>
          <w:sz w:val="28"/>
          <w:szCs w:val="28"/>
        </w:rPr>
        <w:t>облик</w:t>
      </w:r>
      <w:r w:rsidR="005D1F03">
        <w:rPr>
          <w:bCs/>
          <w:sz w:val="28"/>
          <w:szCs w:val="28"/>
        </w:rPr>
        <w:t xml:space="preserve"> </w:t>
      </w:r>
      <w:r w:rsidR="00C428B3">
        <w:rPr>
          <w:bCs/>
          <w:sz w:val="28"/>
          <w:szCs w:val="28"/>
        </w:rPr>
        <w:t xml:space="preserve">здания </w:t>
      </w:r>
      <w:r w:rsidR="00C428B3" w:rsidRPr="005D1F03">
        <w:rPr>
          <w:bCs/>
          <w:sz w:val="28"/>
          <w:szCs w:val="28"/>
        </w:rPr>
        <w:t>никак</w:t>
      </w:r>
      <w:r w:rsidR="005D1F03" w:rsidRPr="005D1F03">
        <w:rPr>
          <w:bCs/>
          <w:sz w:val="28"/>
          <w:szCs w:val="28"/>
        </w:rPr>
        <w:t xml:space="preserve"> </w:t>
      </w:r>
      <w:r w:rsidR="005D1F03">
        <w:rPr>
          <w:bCs/>
          <w:sz w:val="28"/>
          <w:szCs w:val="28"/>
        </w:rPr>
        <w:t xml:space="preserve">не изменился. </w:t>
      </w:r>
    </w:p>
    <w:p w:rsidR="006C7137" w:rsidRDefault="006C7137" w:rsidP="006C7137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Завершено строительство платной скоростной автомобильной дороги</w:t>
      </w:r>
      <w:r w:rsidRPr="00BC4028">
        <w:rPr>
          <w:sz w:val="28"/>
          <w:szCs w:val="28"/>
        </w:rPr>
        <w:t xml:space="preserve"> Москва-Санкт-Петербург</w:t>
      </w:r>
      <w:r>
        <w:rPr>
          <w:sz w:val="28"/>
          <w:szCs w:val="28"/>
        </w:rPr>
        <w:t xml:space="preserve"> на участках в Ленинградской и Новгородской областях. Дорога </w:t>
      </w:r>
      <w:r w:rsidR="005D1F03">
        <w:rPr>
          <w:sz w:val="28"/>
          <w:szCs w:val="28"/>
        </w:rPr>
        <w:t>полностью открыта</w:t>
      </w:r>
      <w:r>
        <w:rPr>
          <w:sz w:val="28"/>
          <w:szCs w:val="28"/>
        </w:rPr>
        <w:t xml:space="preserve"> для движения в декабре 2019 года.</w:t>
      </w:r>
    </w:p>
    <w:p w:rsidR="007C1603" w:rsidRDefault="007C1603" w:rsidP="006C7137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ходе строительства дороги подробнее расскажет представитель заказчика</w:t>
      </w:r>
      <w:r w:rsidR="00F52469"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</w:t>
      </w:r>
      <w:r w:rsidR="00F52469">
        <w:rPr>
          <w:sz w:val="28"/>
          <w:szCs w:val="28"/>
        </w:rPr>
        <w:t>«МДС».</w:t>
      </w:r>
    </w:p>
    <w:p w:rsidR="003B34D2" w:rsidRDefault="00E161B0" w:rsidP="006C7137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Рассматривания правоприменительную практику в строительном надзоре </w:t>
      </w:r>
      <w:r w:rsidR="00FD51B0">
        <w:rPr>
          <w:sz w:val="28"/>
          <w:szCs w:val="28"/>
        </w:rPr>
        <w:t xml:space="preserve">с ее многочисленными проверками, нарушениями, предписаниями и наказаниями </w:t>
      </w:r>
      <w:r>
        <w:rPr>
          <w:sz w:val="28"/>
          <w:szCs w:val="28"/>
        </w:rPr>
        <w:t>как необходимый и достаточный механизм государственного контроля качества и обеспечения безопасности строительного процесса на особо важных и опасных объектах</w:t>
      </w:r>
      <w:r w:rsidR="003B34D2">
        <w:rPr>
          <w:sz w:val="28"/>
          <w:szCs w:val="28"/>
        </w:rPr>
        <w:t>, хочу выразить и надежду, и уверенность, что служащие</w:t>
      </w:r>
      <w:r w:rsidR="00F401CB">
        <w:rPr>
          <w:sz w:val="28"/>
          <w:szCs w:val="28"/>
        </w:rPr>
        <w:t>, осуществляющие государственный строительный надзор</w:t>
      </w:r>
      <w:r w:rsidR="003B34D2">
        <w:rPr>
          <w:sz w:val="28"/>
          <w:szCs w:val="28"/>
        </w:rPr>
        <w:t xml:space="preserve"> </w:t>
      </w:r>
      <w:r w:rsidR="00F401CB">
        <w:rPr>
          <w:sz w:val="28"/>
          <w:szCs w:val="28"/>
        </w:rPr>
        <w:t>в Северо-Западном управлении</w:t>
      </w:r>
      <w:r w:rsidR="003B34D2">
        <w:rPr>
          <w:sz w:val="28"/>
          <w:szCs w:val="28"/>
        </w:rPr>
        <w:t xml:space="preserve"> Ростехнадзора</w:t>
      </w:r>
      <w:r w:rsidR="00F401CB">
        <w:rPr>
          <w:sz w:val="28"/>
          <w:szCs w:val="28"/>
        </w:rPr>
        <w:t>,</w:t>
      </w:r>
      <w:r w:rsidR="003B34D2">
        <w:rPr>
          <w:sz w:val="28"/>
          <w:szCs w:val="28"/>
        </w:rPr>
        <w:t xml:space="preserve"> с честью и достоинством выполнят поставленные перед ними задачи, всемерно будут способствовать</w:t>
      </w:r>
      <w:r w:rsidR="00FD51B0">
        <w:rPr>
          <w:sz w:val="28"/>
          <w:szCs w:val="28"/>
        </w:rPr>
        <w:t xml:space="preserve"> </w:t>
      </w:r>
      <w:r w:rsidR="003B34D2">
        <w:rPr>
          <w:sz w:val="28"/>
          <w:szCs w:val="28"/>
        </w:rPr>
        <w:t>безусловному вып</w:t>
      </w:r>
      <w:r w:rsidR="00F401CB">
        <w:rPr>
          <w:sz w:val="28"/>
          <w:szCs w:val="28"/>
        </w:rPr>
        <w:t>олнению</w:t>
      </w:r>
      <w:r w:rsidR="003B34D2">
        <w:rPr>
          <w:sz w:val="28"/>
          <w:szCs w:val="28"/>
        </w:rPr>
        <w:t xml:space="preserve"> федеральных и региональных программ государственного развития.</w:t>
      </w:r>
    </w:p>
    <w:p w:rsidR="00AF0394" w:rsidRDefault="00AF0394">
      <w:bookmarkStart w:id="0" w:name="_GoBack"/>
      <w:bookmarkEnd w:id="0"/>
    </w:p>
    <w:sectPr w:rsidR="00AF0394" w:rsidSect="001F1180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1C" w:rsidRDefault="0039021C" w:rsidP="00586990">
      <w:pPr>
        <w:spacing w:after="0" w:line="240" w:lineRule="auto"/>
      </w:pPr>
      <w:r>
        <w:separator/>
      </w:r>
    </w:p>
  </w:endnote>
  <w:endnote w:type="continuationSeparator" w:id="0">
    <w:p w:rsidR="0039021C" w:rsidRDefault="0039021C" w:rsidP="0058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1C" w:rsidRDefault="0039021C" w:rsidP="00586990">
      <w:pPr>
        <w:spacing w:after="0" w:line="240" w:lineRule="auto"/>
      </w:pPr>
      <w:r>
        <w:separator/>
      </w:r>
    </w:p>
  </w:footnote>
  <w:footnote w:type="continuationSeparator" w:id="0">
    <w:p w:rsidR="0039021C" w:rsidRDefault="0039021C" w:rsidP="0058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72625"/>
      <w:docPartObj>
        <w:docPartGallery w:val="Page Numbers (Top of Page)"/>
        <w:docPartUnique/>
      </w:docPartObj>
    </w:sdtPr>
    <w:sdtContent>
      <w:p w:rsidR="001F1180" w:rsidRDefault="001F11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9F4">
          <w:rPr>
            <w:noProof/>
          </w:rPr>
          <w:t>17</w:t>
        </w:r>
        <w:r>
          <w:fldChar w:fldCharType="end"/>
        </w:r>
      </w:p>
    </w:sdtContent>
  </w:sdt>
  <w:p w:rsidR="00C365E4" w:rsidRDefault="00C365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710"/>
    <w:multiLevelType w:val="hybridMultilevel"/>
    <w:tmpl w:val="43743CB4"/>
    <w:lvl w:ilvl="0" w:tplc="25825F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5890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9806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FC4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C73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EE5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1EF6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C8B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FEF0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D9318E"/>
    <w:multiLevelType w:val="hybridMultilevel"/>
    <w:tmpl w:val="79D2FD2E"/>
    <w:lvl w:ilvl="0" w:tplc="99CED8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A35080"/>
    <w:multiLevelType w:val="hybridMultilevel"/>
    <w:tmpl w:val="EF72A822"/>
    <w:lvl w:ilvl="0" w:tplc="CDAE24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C22D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B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86E0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96F5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BC23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5C40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0636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9656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27F4AFB"/>
    <w:multiLevelType w:val="hybridMultilevel"/>
    <w:tmpl w:val="6A5CD96A"/>
    <w:lvl w:ilvl="0" w:tplc="64360B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15AE3"/>
    <w:multiLevelType w:val="multilevel"/>
    <w:tmpl w:val="20F268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5F5B7742"/>
    <w:multiLevelType w:val="hybridMultilevel"/>
    <w:tmpl w:val="DEBA3F52"/>
    <w:lvl w:ilvl="0" w:tplc="9F343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4631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81D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F8E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DCF7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A05D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00A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60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A019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233068A"/>
    <w:multiLevelType w:val="hybridMultilevel"/>
    <w:tmpl w:val="2FDA1602"/>
    <w:lvl w:ilvl="0" w:tplc="0DCA6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04"/>
    <w:rsid w:val="00012CC4"/>
    <w:rsid w:val="000148FC"/>
    <w:rsid w:val="000175CA"/>
    <w:rsid w:val="0003135E"/>
    <w:rsid w:val="000358BE"/>
    <w:rsid w:val="00056C48"/>
    <w:rsid w:val="000571E5"/>
    <w:rsid w:val="00070435"/>
    <w:rsid w:val="00070864"/>
    <w:rsid w:val="000716A2"/>
    <w:rsid w:val="00081837"/>
    <w:rsid w:val="00082A2D"/>
    <w:rsid w:val="00087D9F"/>
    <w:rsid w:val="00090F6A"/>
    <w:rsid w:val="00096331"/>
    <w:rsid w:val="000A3739"/>
    <w:rsid w:val="000A5AD9"/>
    <w:rsid w:val="000A5F65"/>
    <w:rsid w:val="000B07D5"/>
    <w:rsid w:val="000B4083"/>
    <w:rsid w:val="000B6181"/>
    <w:rsid w:val="000C34A5"/>
    <w:rsid w:val="000C7D50"/>
    <w:rsid w:val="000E11BE"/>
    <w:rsid w:val="000E4074"/>
    <w:rsid w:val="000F202A"/>
    <w:rsid w:val="000F24F6"/>
    <w:rsid w:val="000F256F"/>
    <w:rsid w:val="000F466F"/>
    <w:rsid w:val="000F5C95"/>
    <w:rsid w:val="00100AEB"/>
    <w:rsid w:val="0010457C"/>
    <w:rsid w:val="001054F6"/>
    <w:rsid w:val="001217C7"/>
    <w:rsid w:val="00122634"/>
    <w:rsid w:val="001257FD"/>
    <w:rsid w:val="00133185"/>
    <w:rsid w:val="001420AE"/>
    <w:rsid w:val="00147D50"/>
    <w:rsid w:val="001502A0"/>
    <w:rsid w:val="00153062"/>
    <w:rsid w:val="00156105"/>
    <w:rsid w:val="00161DF7"/>
    <w:rsid w:val="00176577"/>
    <w:rsid w:val="001A0D39"/>
    <w:rsid w:val="001A79DB"/>
    <w:rsid w:val="001F1180"/>
    <w:rsid w:val="00204FEF"/>
    <w:rsid w:val="00207FBC"/>
    <w:rsid w:val="00222337"/>
    <w:rsid w:val="00223C3D"/>
    <w:rsid w:val="00234E58"/>
    <w:rsid w:val="0023541C"/>
    <w:rsid w:val="002500E6"/>
    <w:rsid w:val="002557F4"/>
    <w:rsid w:val="00264F69"/>
    <w:rsid w:val="00265315"/>
    <w:rsid w:val="0027364A"/>
    <w:rsid w:val="00280DF8"/>
    <w:rsid w:val="002821D5"/>
    <w:rsid w:val="00294115"/>
    <w:rsid w:val="00296C85"/>
    <w:rsid w:val="00296CFE"/>
    <w:rsid w:val="002A459B"/>
    <w:rsid w:val="002A77E7"/>
    <w:rsid w:val="002C69D5"/>
    <w:rsid w:val="002C7061"/>
    <w:rsid w:val="002E1B6A"/>
    <w:rsid w:val="002F1322"/>
    <w:rsid w:val="002F2422"/>
    <w:rsid w:val="002F643E"/>
    <w:rsid w:val="00303BDA"/>
    <w:rsid w:val="003108DD"/>
    <w:rsid w:val="00310955"/>
    <w:rsid w:val="003113A4"/>
    <w:rsid w:val="00333322"/>
    <w:rsid w:val="003475EA"/>
    <w:rsid w:val="00351DB4"/>
    <w:rsid w:val="0036445C"/>
    <w:rsid w:val="00366E10"/>
    <w:rsid w:val="00370DA3"/>
    <w:rsid w:val="003726F5"/>
    <w:rsid w:val="00377151"/>
    <w:rsid w:val="00381642"/>
    <w:rsid w:val="00383477"/>
    <w:rsid w:val="003860E5"/>
    <w:rsid w:val="0039021C"/>
    <w:rsid w:val="00391A09"/>
    <w:rsid w:val="00391F60"/>
    <w:rsid w:val="003A2FB3"/>
    <w:rsid w:val="003A3932"/>
    <w:rsid w:val="003A444A"/>
    <w:rsid w:val="003B34D2"/>
    <w:rsid w:val="003D040E"/>
    <w:rsid w:val="003D206B"/>
    <w:rsid w:val="003E02F6"/>
    <w:rsid w:val="003E5038"/>
    <w:rsid w:val="003F03ED"/>
    <w:rsid w:val="003F780B"/>
    <w:rsid w:val="00404AE5"/>
    <w:rsid w:val="0041383D"/>
    <w:rsid w:val="004227BB"/>
    <w:rsid w:val="00434F2E"/>
    <w:rsid w:val="004625E1"/>
    <w:rsid w:val="004779F7"/>
    <w:rsid w:val="004B136E"/>
    <w:rsid w:val="004B40AD"/>
    <w:rsid w:val="004C3B66"/>
    <w:rsid w:val="004D0501"/>
    <w:rsid w:val="004E4A02"/>
    <w:rsid w:val="004E6A17"/>
    <w:rsid w:val="004F2124"/>
    <w:rsid w:val="004F5B2B"/>
    <w:rsid w:val="00502865"/>
    <w:rsid w:val="00504F40"/>
    <w:rsid w:val="00505633"/>
    <w:rsid w:val="005213B2"/>
    <w:rsid w:val="00523708"/>
    <w:rsid w:val="005329F4"/>
    <w:rsid w:val="00540142"/>
    <w:rsid w:val="005424E5"/>
    <w:rsid w:val="00542CAD"/>
    <w:rsid w:val="005714AC"/>
    <w:rsid w:val="00586990"/>
    <w:rsid w:val="005B0253"/>
    <w:rsid w:val="005D1F03"/>
    <w:rsid w:val="005E0140"/>
    <w:rsid w:val="005E0E28"/>
    <w:rsid w:val="005F6E2D"/>
    <w:rsid w:val="0061476E"/>
    <w:rsid w:val="00615C58"/>
    <w:rsid w:val="00620E4A"/>
    <w:rsid w:val="00622077"/>
    <w:rsid w:val="006248E7"/>
    <w:rsid w:val="00625E60"/>
    <w:rsid w:val="006273CB"/>
    <w:rsid w:val="006418F5"/>
    <w:rsid w:val="00667374"/>
    <w:rsid w:val="00671423"/>
    <w:rsid w:val="00671CB9"/>
    <w:rsid w:val="00692730"/>
    <w:rsid w:val="006A07F5"/>
    <w:rsid w:val="006B6F98"/>
    <w:rsid w:val="006C371D"/>
    <w:rsid w:val="006C7137"/>
    <w:rsid w:val="006D120F"/>
    <w:rsid w:val="006E7766"/>
    <w:rsid w:val="006F13D6"/>
    <w:rsid w:val="006F1DFB"/>
    <w:rsid w:val="006F4A4C"/>
    <w:rsid w:val="00717CAA"/>
    <w:rsid w:val="00723494"/>
    <w:rsid w:val="00727408"/>
    <w:rsid w:val="00734824"/>
    <w:rsid w:val="00742AFA"/>
    <w:rsid w:val="00747993"/>
    <w:rsid w:val="0075038E"/>
    <w:rsid w:val="007564F4"/>
    <w:rsid w:val="00756729"/>
    <w:rsid w:val="00761C38"/>
    <w:rsid w:val="00765DCF"/>
    <w:rsid w:val="007700A8"/>
    <w:rsid w:val="00770B14"/>
    <w:rsid w:val="00774CFE"/>
    <w:rsid w:val="007827C3"/>
    <w:rsid w:val="00787379"/>
    <w:rsid w:val="007910ED"/>
    <w:rsid w:val="007A20D5"/>
    <w:rsid w:val="007A239F"/>
    <w:rsid w:val="007A3EC3"/>
    <w:rsid w:val="007A7A07"/>
    <w:rsid w:val="007B15B7"/>
    <w:rsid w:val="007C1603"/>
    <w:rsid w:val="007E06D2"/>
    <w:rsid w:val="007F0E85"/>
    <w:rsid w:val="007F586F"/>
    <w:rsid w:val="00802958"/>
    <w:rsid w:val="00810B0C"/>
    <w:rsid w:val="008132B2"/>
    <w:rsid w:val="008174BC"/>
    <w:rsid w:val="00826F95"/>
    <w:rsid w:val="0082745B"/>
    <w:rsid w:val="008275DB"/>
    <w:rsid w:val="00841A80"/>
    <w:rsid w:val="0084432A"/>
    <w:rsid w:val="00857D05"/>
    <w:rsid w:val="00862EF0"/>
    <w:rsid w:val="00874201"/>
    <w:rsid w:val="0087775F"/>
    <w:rsid w:val="008856B8"/>
    <w:rsid w:val="00891E4E"/>
    <w:rsid w:val="008B5E5E"/>
    <w:rsid w:val="008B649C"/>
    <w:rsid w:val="008C08DD"/>
    <w:rsid w:val="008E2058"/>
    <w:rsid w:val="008F61E6"/>
    <w:rsid w:val="009021BB"/>
    <w:rsid w:val="0091706D"/>
    <w:rsid w:val="00931DF2"/>
    <w:rsid w:val="00941AE1"/>
    <w:rsid w:val="00951E47"/>
    <w:rsid w:val="009520E2"/>
    <w:rsid w:val="00962839"/>
    <w:rsid w:val="009642D7"/>
    <w:rsid w:val="00983E68"/>
    <w:rsid w:val="009A1FAC"/>
    <w:rsid w:val="009A4D86"/>
    <w:rsid w:val="009B6A52"/>
    <w:rsid w:val="009C0094"/>
    <w:rsid w:val="009D3614"/>
    <w:rsid w:val="009E797E"/>
    <w:rsid w:val="009F0919"/>
    <w:rsid w:val="009F0D03"/>
    <w:rsid w:val="009F3551"/>
    <w:rsid w:val="009F391F"/>
    <w:rsid w:val="00A22617"/>
    <w:rsid w:val="00A276FE"/>
    <w:rsid w:val="00A27D2A"/>
    <w:rsid w:val="00A406E5"/>
    <w:rsid w:val="00A41FA6"/>
    <w:rsid w:val="00A51EB9"/>
    <w:rsid w:val="00A61665"/>
    <w:rsid w:val="00A706E7"/>
    <w:rsid w:val="00AA2BF2"/>
    <w:rsid w:val="00AA3879"/>
    <w:rsid w:val="00AB16BA"/>
    <w:rsid w:val="00AB5236"/>
    <w:rsid w:val="00AE213F"/>
    <w:rsid w:val="00AE7199"/>
    <w:rsid w:val="00AF0394"/>
    <w:rsid w:val="00B00760"/>
    <w:rsid w:val="00B02C68"/>
    <w:rsid w:val="00B1614D"/>
    <w:rsid w:val="00B60623"/>
    <w:rsid w:val="00B83109"/>
    <w:rsid w:val="00B84972"/>
    <w:rsid w:val="00B91861"/>
    <w:rsid w:val="00B9711C"/>
    <w:rsid w:val="00BA590D"/>
    <w:rsid w:val="00BF3D2D"/>
    <w:rsid w:val="00C02791"/>
    <w:rsid w:val="00C03F2A"/>
    <w:rsid w:val="00C14B2F"/>
    <w:rsid w:val="00C22929"/>
    <w:rsid w:val="00C233AB"/>
    <w:rsid w:val="00C23D11"/>
    <w:rsid w:val="00C2575B"/>
    <w:rsid w:val="00C365E4"/>
    <w:rsid w:val="00C428B3"/>
    <w:rsid w:val="00C544C3"/>
    <w:rsid w:val="00C61131"/>
    <w:rsid w:val="00C67B5A"/>
    <w:rsid w:val="00C70B47"/>
    <w:rsid w:val="00C7139F"/>
    <w:rsid w:val="00C925FE"/>
    <w:rsid w:val="00C93A3F"/>
    <w:rsid w:val="00C951C2"/>
    <w:rsid w:val="00CA37A2"/>
    <w:rsid w:val="00CC0700"/>
    <w:rsid w:val="00CC4BAC"/>
    <w:rsid w:val="00CD3396"/>
    <w:rsid w:val="00CF11D0"/>
    <w:rsid w:val="00D00E5A"/>
    <w:rsid w:val="00D048B2"/>
    <w:rsid w:val="00D30085"/>
    <w:rsid w:val="00D367F9"/>
    <w:rsid w:val="00D36D52"/>
    <w:rsid w:val="00D52900"/>
    <w:rsid w:val="00D57D44"/>
    <w:rsid w:val="00D620F3"/>
    <w:rsid w:val="00D62AB7"/>
    <w:rsid w:val="00D6374C"/>
    <w:rsid w:val="00D72DB6"/>
    <w:rsid w:val="00D7318F"/>
    <w:rsid w:val="00D7486D"/>
    <w:rsid w:val="00DA2EED"/>
    <w:rsid w:val="00DA5717"/>
    <w:rsid w:val="00DA5DE3"/>
    <w:rsid w:val="00DB0804"/>
    <w:rsid w:val="00DC7157"/>
    <w:rsid w:val="00DF260E"/>
    <w:rsid w:val="00E00A07"/>
    <w:rsid w:val="00E06099"/>
    <w:rsid w:val="00E11EAD"/>
    <w:rsid w:val="00E161B0"/>
    <w:rsid w:val="00E20FC2"/>
    <w:rsid w:val="00E22FF0"/>
    <w:rsid w:val="00E31A65"/>
    <w:rsid w:val="00E3314F"/>
    <w:rsid w:val="00E34BB0"/>
    <w:rsid w:val="00E40951"/>
    <w:rsid w:val="00E443D2"/>
    <w:rsid w:val="00E5261E"/>
    <w:rsid w:val="00E72CB8"/>
    <w:rsid w:val="00E95721"/>
    <w:rsid w:val="00EA7966"/>
    <w:rsid w:val="00EB0AAF"/>
    <w:rsid w:val="00EC761D"/>
    <w:rsid w:val="00EE2B98"/>
    <w:rsid w:val="00EF0E44"/>
    <w:rsid w:val="00EF7EE5"/>
    <w:rsid w:val="00F05191"/>
    <w:rsid w:val="00F06DEC"/>
    <w:rsid w:val="00F105D5"/>
    <w:rsid w:val="00F141D7"/>
    <w:rsid w:val="00F1553D"/>
    <w:rsid w:val="00F21802"/>
    <w:rsid w:val="00F269CB"/>
    <w:rsid w:val="00F401CB"/>
    <w:rsid w:val="00F4223A"/>
    <w:rsid w:val="00F42459"/>
    <w:rsid w:val="00F52469"/>
    <w:rsid w:val="00F54D6B"/>
    <w:rsid w:val="00F8093B"/>
    <w:rsid w:val="00F80AEF"/>
    <w:rsid w:val="00F8337D"/>
    <w:rsid w:val="00F84767"/>
    <w:rsid w:val="00F91212"/>
    <w:rsid w:val="00F977C1"/>
    <w:rsid w:val="00FA103E"/>
    <w:rsid w:val="00FA6641"/>
    <w:rsid w:val="00FC30F0"/>
    <w:rsid w:val="00FC57F2"/>
    <w:rsid w:val="00FD494A"/>
    <w:rsid w:val="00FD51B0"/>
    <w:rsid w:val="00FE5521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3D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3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3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FA10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0A5F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61476E"/>
    <w:pPr>
      <w:ind w:left="720"/>
      <w:contextualSpacing/>
    </w:pPr>
  </w:style>
  <w:style w:type="character" w:customStyle="1" w:styleId="resh-link">
    <w:name w:val="resh-link"/>
    <w:basedOn w:val="a0"/>
    <w:rsid w:val="00AF0394"/>
  </w:style>
  <w:style w:type="paragraph" w:styleId="a6">
    <w:name w:val="Normal (Web)"/>
    <w:basedOn w:val="a"/>
    <w:uiPriority w:val="99"/>
    <w:semiHidden/>
    <w:unhideWhenUsed/>
    <w:rsid w:val="00AF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0394"/>
    <w:rPr>
      <w:color w:val="0000FF"/>
      <w:u w:val="single"/>
    </w:rPr>
  </w:style>
  <w:style w:type="character" w:customStyle="1" w:styleId="close">
    <w:name w:val="close"/>
    <w:basedOn w:val="a0"/>
    <w:rsid w:val="00AF0394"/>
  </w:style>
  <w:style w:type="character" w:styleId="a8">
    <w:name w:val="Strong"/>
    <w:basedOn w:val="a0"/>
    <w:uiPriority w:val="22"/>
    <w:qFormat/>
    <w:rsid w:val="00AF0394"/>
    <w:rPr>
      <w:b/>
      <w:bCs/>
    </w:rPr>
  </w:style>
  <w:style w:type="paragraph" w:customStyle="1" w:styleId="10">
    <w:name w:val="Название1"/>
    <w:basedOn w:val="a"/>
    <w:rsid w:val="00AF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authors">
    <w:name w:val="newauthors"/>
    <w:basedOn w:val="a0"/>
    <w:rsid w:val="00AF0394"/>
  </w:style>
  <w:style w:type="character" w:customStyle="1" w:styleId="person">
    <w:name w:val="person"/>
    <w:basedOn w:val="a0"/>
    <w:rsid w:val="00AF0394"/>
  </w:style>
  <w:style w:type="paragraph" w:styleId="a9">
    <w:name w:val="Balloon Text"/>
    <w:basedOn w:val="a"/>
    <w:link w:val="aa"/>
    <w:uiPriority w:val="99"/>
    <w:semiHidden/>
    <w:unhideWhenUsed/>
    <w:rsid w:val="00AF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39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8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6990"/>
  </w:style>
  <w:style w:type="paragraph" w:styleId="ad">
    <w:name w:val="footer"/>
    <w:basedOn w:val="a"/>
    <w:link w:val="ae"/>
    <w:uiPriority w:val="99"/>
    <w:unhideWhenUsed/>
    <w:rsid w:val="0058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6990"/>
  </w:style>
  <w:style w:type="character" w:customStyle="1" w:styleId="extended-textfull">
    <w:name w:val="extended-text__full"/>
    <w:basedOn w:val="a0"/>
    <w:rsid w:val="00983E68"/>
  </w:style>
  <w:style w:type="character" w:customStyle="1" w:styleId="link">
    <w:name w:val="link"/>
    <w:basedOn w:val="a0"/>
    <w:rsid w:val="00983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3D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3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3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FA10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0A5F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61476E"/>
    <w:pPr>
      <w:ind w:left="720"/>
      <w:contextualSpacing/>
    </w:pPr>
  </w:style>
  <w:style w:type="character" w:customStyle="1" w:styleId="resh-link">
    <w:name w:val="resh-link"/>
    <w:basedOn w:val="a0"/>
    <w:rsid w:val="00AF0394"/>
  </w:style>
  <w:style w:type="paragraph" w:styleId="a6">
    <w:name w:val="Normal (Web)"/>
    <w:basedOn w:val="a"/>
    <w:uiPriority w:val="99"/>
    <w:semiHidden/>
    <w:unhideWhenUsed/>
    <w:rsid w:val="00AF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0394"/>
    <w:rPr>
      <w:color w:val="0000FF"/>
      <w:u w:val="single"/>
    </w:rPr>
  </w:style>
  <w:style w:type="character" w:customStyle="1" w:styleId="close">
    <w:name w:val="close"/>
    <w:basedOn w:val="a0"/>
    <w:rsid w:val="00AF0394"/>
  </w:style>
  <w:style w:type="character" w:styleId="a8">
    <w:name w:val="Strong"/>
    <w:basedOn w:val="a0"/>
    <w:uiPriority w:val="22"/>
    <w:qFormat/>
    <w:rsid w:val="00AF0394"/>
    <w:rPr>
      <w:b/>
      <w:bCs/>
    </w:rPr>
  </w:style>
  <w:style w:type="paragraph" w:customStyle="1" w:styleId="10">
    <w:name w:val="Название1"/>
    <w:basedOn w:val="a"/>
    <w:rsid w:val="00AF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authors">
    <w:name w:val="newauthors"/>
    <w:basedOn w:val="a0"/>
    <w:rsid w:val="00AF0394"/>
  </w:style>
  <w:style w:type="character" w:customStyle="1" w:styleId="person">
    <w:name w:val="person"/>
    <w:basedOn w:val="a0"/>
    <w:rsid w:val="00AF0394"/>
  </w:style>
  <w:style w:type="paragraph" w:styleId="a9">
    <w:name w:val="Balloon Text"/>
    <w:basedOn w:val="a"/>
    <w:link w:val="aa"/>
    <w:uiPriority w:val="99"/>
    <w:semiHidden/>
    <w:unhideWhenUsed/>
    <w:rsid w:val="00AF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39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8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6990"/>
  </w:style>
  <w:style w:type="paragraph" w:styleId="ad">
    <w:name w:val="footer"/>
    <w:basedOn w:val="a"/>
    <w:link w:val="ae"/>
    <w:uiPriority w:val="99"/>
    <w:unhideWhenUsed/>
    <w:rsid w:val="0058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6990"/>
  </w:style>
  <w:style w:type="character" w:customStyle="1" w:styleId="extended-textfull">
    <w:name w:val="extended-text__full"/>
    <w:basedOn w:val="a0"/>
    <w:rsid w:val="00983E68"/>
  </w:style>
  <w:style w:type="character" w:customStyle="1" w:styleId="link">
    <w:name w:val="link"/>
    <w:basedOn w:val="a0"/>
    <w:rsid w:val="0098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957">
          <w:marLeft w:val="1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845">
          <w:marLeft w:val="1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213">
          <w:marLeft w:val="1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6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9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2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94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0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9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7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5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3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201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2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2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5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AA6D-3C29-4402-9B36-EBAD5889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Наталья Генриховна</dc:creator>
  <cp:lastModifiedBy>Герасименко Елена Алексеевна</cp:lastModifiedBy>
  <cp:revision>3</cp:revision>
  <cp:lastPrinted>2020-02-27T08:48:00Z</cp:lastPrinted>
  <dcterms:created xsi:type="dcterms:W3CDTF">2020-03-03T09:02:00Z</dcterms:created>
  <dcterms:modified xsi:type="dcterms:W3CDTF">2020-03-03T09:07:00Z</dcterms:modified>
</cp:coreProperties>
</file>